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8164D">
      <w:pPr>
        <w:keepNext w:val="0"/>
        <w:keepLines w:val="0"/>
        <w:pageBreakBefore w:val="0"/>
        <w:widowControl w:val="0"/>
        <w:kinsoku/>
        <w:wordWrap/>
        <w:overflowPunct/>
        <w:topLinePunct w:val="0"/>
        <w:autoSpaceDE/>
        <w:autoSpaceDN/>
        <w:bidi w:val="0"/>
        <w:adjustRightInd/>
        <w:snapToGrid/>
        <w:spacing w:line="360" w:lineRule="auto"/>
        <w:ind w:firstLine="964" w:firstLineChars="300"/>
        <w:textAlignment w:val="auto"/>
        <w:rPr>
          <w:rFonts w:hint="eastAsia"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b/>
          <w:bCs/>
          <w:color w:val="000000" w:themeColor="text1"/>
          <w:kern w:val="2"/>
          <w:sz w:val="32"/>
          <w:szCs w:val="32"/>
          <w:highlight w:val="none"/>
          <w14:textFill>
            <w14:solidFill>
              <w14:schemeClr w14:val="tx1"/>
            </w14:solidFill>
          </w14:textFill>
        </w:rPr>
        <w:t>南京江北新区研训员工作坊管理办法（试行）</w:t>
      </w:r>
    </w:p>
    <w:p w14:paraId="2B15DAEF">
      <w:pPr>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632D33FC">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总则</w:t>
      </w:r>
    </w:p>
    <w:p w14:paraId="45BA14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第一条 为</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深入贯彻</w:t>
      </w:r>
      <w:r>
        <w:rPr>
          <w:rFonts w:hint="eastAsia" w:ascii="宋体" w:hAnsi="宋体" w:eastAsia="宋体" w:cs="宋体"/>
          <w:color w:val="000000" w:themeColor="text1"/>
          <w:kern w:val="2"/>
          <w:sz w:val="24"/>
          <w:szCs w:val="24"/>
          <w:highlight w:val="none"/>
          <w14:textFill>
            <w14:solidFill>
              <w14:schemeClr w14:val="tx1"/>
            </w14:solidFill>
          </w14:textFill>
        </w:rPr>
        <w:t>落实</w:t>
      </w:r>
      <w:r>
        <w:rPr>
          <w:rFonts w:hint="eastAsia" w:ascii="宋体" w:hAnsi="宋体" w:eastAsia="宋体" w:cs="宋体"/>
          <w:color w:val="000000" w:themeColor="text1"/>
          <w:kern w:val="2"/>
          <w:sz w:val="24"/>
          <w:szCs w:val="24"/>
          <w:highlight w:val="none"/>
          <w:lang w:eastAsia="zh-CN"/>
          <w14:textFill>
            <w14:solidFill>
              <w14:schemeClr w14:val="tx1"/>
            </w14:solidFill>
          </w14:textFill>
        </w:rPr>
        <w:t>《南京江北新区加快建设教育强区三年行动计划（2025-2027年）》</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文件要求，加速青年教师队伍培养，</w:t>
      </w:r>
      <w:r>
        <w:rPr>
          <w:rFonts w:hint="eastAsia" w:ascii="宋体" w:hAnsi="宋体" w:eastAsia="宋体" w:cs="宋体"/>
          <w:color w:val="000000" w:themeColor="text1"/>
          <w:kern w:val="2"/>
          <w:sz w:val="24"/>
          <w:szCs w:val="24"/>
          <w:highlight w:val="none"/>
          <w14:textFill>
            <w14:solidFill>
              <w14:schemeClr w14:val="tx1"/>
            </w14:solidFill>
          </w14:textFill>
        </w:rPr>
        <w:t>形成</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专业引领</w:t>
      </w:r>
      <w:r>
        <w:rPr>
          <w:rFonts w:hint="eastAsia" w:ascii="宋体" w:hAnsi="宋体" w:eastAsia="宋体" w:cs="宋体"/>
          <w:color w:val="000000" w:themeColor="text1"/>
          <w:kern w:val="2"/>
          <w:sz w:val="24"/>
          <w:szCs w:val="24"/>
          <w:highlight w:val="none"/>
          <w14:textFill>
            <w14:solidFill>
              <w14:schemeClr w14:val="tx1"/>
            </w14:solidFill>
          </w14:textFill>
        </w:rPr>
        <w:t>、系统培育、整体推进、共同提升的专业成长机制，促进新区教育高质量发展，特制定本办法。</w:t>
      </w:r>
    </w:p>
    <w:p w14:paraId="39D4D3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第二条 研训员工作坊的功能定位主要是发挥</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教育发展中心研训员的示范和辐射作用，</w:t>
      </w:r>
      <w:r>
        <w:rPr>
          <w:rFonts w:hint="eastAsia" w:ascii="宋体" w:hAnsi="宋体" w:eastAsia="宋体" w:cs="宋体"/>
          <w:color w:val="000000" w:themeColor="text1"/>
          <w:kern w:val="2"/>
          <w:sz w:val="24"/>
          <w:szCs w:val="24"/>
          <w:highlight w:val="none"/>
          <w14:textFill>
            <w14:solidFill>
              <w14:schemeClr w14:val="tx1"/>
            </w14:solidFill>
          </w14:textFill>
        </w:rPr>
        <w:t>聚焦区级骨干教师培养，为青年教师</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成长提</w:t>
      </w:r>
      <w:r>
        <w:rPr>
          <w:rFonts w:hint="eastAsia" w:ascii="宋体" w:hAnsi="宋体" w:eastAsia="宋体" w:cs="宋体"/>
          <w:color w:val="000000" w:themeColor="text1"/>
          <w:kern w:val="2"/>
          <w:sz w:val="24"/>
          <w:szCs w:val="24"/>
          <w:highlight w:val="none"/>
          <w14:textFill>
            <w14:solidFill>
              <w14:schemeClr w14:val="tx1"/>
            </w14:solidFill>
          </w14:textFill>
        </w:rPr>
        <w:t>供</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专业指导与</w:t>
      </w:r>
      <w:r>
        <w:rPr>
          <w:rFonts w:hint="eastAsia" w:ascii="宋体" w:hAnsi="宋体" w:eastAsia="宋体" w:cs="宋体"/>
          <w:color w:val="000000" w:themeColor="text1"/>
          <w:kern w:val="2"/>
          <w:sz w:val="24"/>
          <w:szCs w:val="24"/>
          <w:highlight w:val="none"/>
          <w14:textFill>
            <w14:solidFill>
              <w14:schemeClr w14:val="tx1"/>
            </w14:solidFill>
          </w14:textFill>
        </w:rPr>
        <w:t>发展</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平台</w:t>
      </w:r>
      <w:r>
        <w:rPr>
          <w:rFonts w:hint="eastAsia" w:ascii="宋体" w:hAnsi="宋体" w:eastAsia="宋体" w:cs="宋体"/>
          <w:color w:val="000000" w:themeColor="text1"/>
          <w:kern w:val="2"/>
          <w:sz w:val="24"/>
          <w:szCs w:val="24"/>
          <w:highlight w:val="none"/>
          <w14:textFill>
            <w14:solidFill>
              <w14:schemeClr w14:val="tx1"/>
            </w14:solidFill>
          </w14:textFill>
        </w:rPr>
        <w:t>。</w:t>
      </w:r>
    </w:p>
    <w:p w14:paraId="57487C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第三条 研训员工作坊以三年为一个周期，</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中小学按照学科设置，幼儿园按照全科设置。</w:t>
      </w:r>
    </w:p>
    <w:p w14:paraId="71317E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kern w:val="2"/>
          <w:sz w:val="24"/>
          <w:szCs w:val="24"/>
          <w:highlight w:val="none"/>
          <w14:textFill>
            <w14:solidFill>
              <w14:schemeClr w14:val="tx1"/>
            </w14:solidFill>
          </w14:textFill>
        </w:rPr>
      </w:pPr>
      <w:r>
        <w:rPr>
          <w:rFonts w:hint="eastAsia" w:ascii="宋体" w:hAnsi="宋体" w:eastAsia="宋体" w:cs="宋体"/>
          <w:b w:val="0"/>
          <w:bCs w:val="0"/>
          <w:color w:val="000000" w:themeColor="text1"/>
          <w:kern w:val="2"/>
          <w:sz w:val="24"/>
          <w:szCs w:val="24"/>
          <w:highlight w:val="none"/>
          <w14:textFill>
            <w14:solidFill>
              <w14:schemeClr w14:val="tx1"/>
            </w14:solidFill>
          </w14:textFill>
        </w:rPr>
        <w:t>第四条 工作坊由学科研训员及学员组成，每个工作坊学员</w:t>
      </w:r>
      <w:r>
        <w:rPr>
          <w:rFonts w:hint="eastAsia" w:ascii="宋体" w:hAnsi="宋体" w:eastAsia="宋体" w:cs="宋体"/>
          <w:b w:val="0"/>
          <w:bCs w:val="0"/>
          <w:color w:val="000000" w:themeColor="text1"/>
          <w:kern w:val="2"/>
          <w:sz w:val="24"/>
          <w:szCs w:val="24"/>
          <w:highlight w:val="none"/>
          <w:lang w:val="en-US" w:eastAsia="zh-CN"/>
          <w14:textFill>
            <w14:solidFill>
              <w14:schemeClr w14:val="tx1"/>
            </w14:solidFill>
          </w14:textFill>
        </w:rPr>
        <w:t>人数根据学科情况确定，但不超过4</w:t>
      </w:r>
      <w:r>
        <w:rPr>
          <w:rFonts w:hint="eastAsia" w:ascii="宋体" w:hAnsi="宋体" w:eastAsia="宋体" w:cs="宋体"/>
          <w:b w:val="0"/>
          <w:bCs w:val="0"/>
          <w:color w:val="000000" w:themeColor="text1"/>
          <w:kern w:val="2"/>
          <w:sz w:val="24"/>
          <w:szCs w:val="24"/>
          <w:highlight w:val="none"/>
          <w14:textFill>
            <w14:solidFill>
              <w14:schemeClr w14:val="tx1"/>
            </w14:solidFill>
          </w14:textFill>
        </w:rPr>
        <w:t>0人。</w:t>
      </w:r>
    </w:p>
    <w:p w14:paraId="57075E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第二章 人员与条件</w:t>
      </w:r>
    </w:p>
    <w:p w14:paraId="187A2A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第五条</w:t>
      </w:r>
      <w:r>
        <w:rPr>
          <w:rFonts w:hint="eastAsia" w:ascii="宋体" w:hAnsi="宋体" w:eastAsia="宋体" w:cs="宋体"/>
          <w:b w:val="0"/>
          <w:bCs w:val="0"/>
          <w:color w:val="000000" w:themeColor="text1"/>
          <w:kern w:val="2"/>
          <w:sz w:val="24"/>
          <w:szCs w:val="24"/>
          <w:highlight w:val="none"/>
          <w14:textFill>
            <w14:solidFill>
              <w14:schemeClr w14:val="tx1"/>
            </w14:solidFill>
          </w14:textFill>
        </w:rPr>
        <w:t xml:space="preserve"> 所有学科研训员</w:t>
      </w:r>
      <w:r>
        <w:rPr>
          <w:rFonts w:hint="eastAsia" w:ascii="宋体" w:hAnsi="宋体" w:eastAsia="宋体" w:cs="宋体"/>
          <w:b w:val="0"/>
          <w:bCs w:val="0"/>
          <w:color w:val="000000" w:themeColor="text1"/>
          <w:kern w:val="2"/>
          <w:sz w:val="24"/>
          <w:szCs w:val="24"/>
          <w:highlight w:val="none"/>
          <w:lang w:val="en-US" w:eastAsia="zh-CN"/>
          <w14:textFill>
            <w14:solidFill>
              <w14:schemeClr w14:val="tx1"/>
            </w14:solidFill>
          </w14:textFill>
        </w:rPr>
        <w:t>成立</w:t>
      </w:r>
      <w:r>
        <w:rPr>
          <w:rFonts w:hint="eastAsia" w:ascii="宋体" w:hAnsi="宋体" w:eastAsia="宋体" w:cs="宋体"/>
          <w:b w:val="0"/>
          <w:bCs w:val="0"/>
          <w:color w:val="000000" w:themeColor="text1"/>
          <w:kern w:val="2"/>
          <w:sz w:val="24"/>
          <w:szCs w:val="24"/>
          <w:highlight w:val="none"/>
          <w14:textFill>
            <w14:solidFill>
              <w14:schemeClr w14:val="tx1"/>
            </w14:solidFill>
          </w14:textFill>
        </w:rPr>
        <w:t>工作坊</w:t>
      </w:r>
      <w:r>
        <w:rPr>
          <w:rFonts w:hint="eastAsia" w:ascii="宋体" w:hAnsi="宋体" w:eastAsia="宋体" w:cs="宋体"/>
          <w:b w:val="0"/>
          <w:bCs w:val="0"/>
          <w:color w:val="000000" w:themeColor="text1"/>
          <w:kern w:val="2"/>
          <w:sz w:val="24"/>
          <w:szCs w:val="24"/>
          <w:highlight w:val="none"/>
          <w:lang w:val="en-US" w:eastAsia="zh-CN"/>
          <w14:textFill>
            <w14:solidFill>
              <w14:schemeClr w14:val="tx1"/>
            </w14:solidFill>
          </w14:textFill>
        </w:rPr>
        <w:t>并担任</w:t>
      </w:r>
      <w:r>
        <w:rPr>
          <w:rFonts w:hint="eastAsia" w:ascii="宋体" w:hAnsi="宋体" w:eastAsia="宋体" w:cs="宋体"/>
          <w:b w:val="0"/>
          <w:bCs w:val="0"/>
          <w:color w:val="000000" w:themeColor="text1"/>
          <w:kern w:val="2"/>
          <w:sz w:val="24"/>
          <w:szCs w:val="24"/>
          <w:highlight w:val="none"/>
          <w14:textFill>
            <w14:solidFill>
              <w14:schemeClr w14:val="tx1"/>
            </w14:solidFill>
          </w14:textFill>
        </w:rPr>
        <w:t>主持人。</w:t>
      </w:r>
    </w:p>
    <w:p w14:paraId="690C80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第六条 工作坊学员必须符合下列条件：</w:t>
      </w:r>
    </w:p>
    <w:p w14:paraId="5D3343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2"/>
          <w:sz w:val="24"/>
          <w:szCs w:val="24"/>
          <w:highlight w:val="none"/>
          <w14:textFill>
            <w14:solidFill>
              <w14:schemeClr w14:val="tx1"/>
            </w14:solidFill>
          </w14:textFill>
        </w:rPr>
        <w:t>全区中小学幼儿园（含特殊教育）工作满</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kern w:val="2"/>
          <w:sz w:val="24"/>
          <w:szCs w:val="24"/>
          <w:highlight w:val="none"/>
          <w14:textFill>
            <w14:solidFill>
              <w14:schemeClr w14:val="tx1"/>
            </w14:solidFill>
          </w14:textFill>
        </w:rPr>
        <w:t>年（202</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2"/>
          <w:sz w:val="24"/>
          <w:szCs w:val="24"/>
          <w:highlight w:val="none"/>
          <w14:textFill>
            <w14:solidFill>
              <w14:schemeClr w14:val="tx1"/>
            </w14:solidFill>
          </w14:textFill>
        </w:rPr>
        <w:t>年</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8</w:t>
      </w:r>
      <w:r>
        <w:rPr>
          <w:rFonts w:hint="eastAsia" w:ascii="宋体" w:hAnsi="宋体" w:eastAsia="宋体" w:cs="宋体"/>
          <w:color w:val="000000" w:themeColor="text1"/>
          <w:kern w:val="2"/>
          <w:sz w:val="24"/>
          <w:szCs w:val="24"/>
          <w:highlight w:val="none"/>
          <w14:textFill>
            <w14:solidFill>
              <w14:schemeClr w14:val="tx1"/>
            </w14:solidFill>
          </w14:textFill>
        </w:rPr>
        <w:t>月</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前</w:t>
      </w:r>
      <w:r>
        <w:rPr>
          <w:rFonts w:hint="eastAsia" w:ascii="宋体" w:hAnsi="宋体" w:eastAsia="宋体" w:cs="宋体"/>
          <w:color w:val="000000" w:themeColor="text1"/>
          <w:kern w:val="2"/>
          <w:sz w:val="24"/>
          <w:szCs w:val="24"/>
          <w:highlight w:val="none"/>
          <w14:textFill>
            <w14:solidFill>
              <w14:schemeClr w14:val="tx1"/>
            </w14:solidFill>
          </w14:textFill>
        </w:rPr>
        <w:t>入职）</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kern w:val="2"/>
          <w:sz w:val="24"/>
          <w:szCs w:val="24"/>
          <w:highlight w:val="none"/>
          <w14:textFill>
            <w14:solidFill>
              <w14:schemeClr w14:val="tx1"/>
            </w14:solidFill>
          </w14:textFill>
        </w:rPr>
        <w:t>在职在岗教师。</w:t>
      </w:r>
    </w:p>
    <w:p w14:paraId="36482E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2"/>
          <w:sz w:val="24"/>
          <w:szCs w:val="24"/>
          <w:highlight w:val="none"/>
          <w14:textFill>
            <w14:solidFill>
              <w14:schemeClr w14:val="tx1"/>
            </w14:solidFill>
          </w14:textFill>
        </w:rPr>
        <w:t>热爱教育事业，师德表现优秀，具备较好的团队协作精神与互动沟通能力。</w:t>
      </w:r>
    </w:p>
    <w:p w14:paraId="0A3271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3.教学基本功扎实，有一定的教科研能力。</w:t>
      </w:r>
      <w:r>
        <w:rPr>
          <w:rFonts w:hint="eastAsia" w:ascii="宋体" w:hAnsi="宋体" w:eastAsia="宋体" w:cs="宋体"/>
          <w:color w:val="000000" w:themeColor="text1"/>
          <w:kern w:val="2"/>
          <w:sz w:val="24"/>
          <w:szCs w:val="24"/>
          <w:highlight w:val="none"/>
          <w14:textFill>
            <w14:solidFill>
              <w14:schemeClr w14:val="tx1"/>
            </w14:solidFill>
          </w14:textFill>
        </w:rPr>
        <w:t>近五年开</w:t>
      </w:r>
      <w:r>
        <w:rPr>
          <w:rFonts w:hint="eastAsia" w:ascii="宋体" w:hAnsi="宋体" w:eastAsia="宋体" w:cs="宋体"/>
          <w:b w:val="0"/>
          <w:bCs w:val="0"/>
          <w:color w:val="000000" w:themeColor="text1"/>
          <w:kern w:val="2"/>
          <w:sz w:val="24"/>
          <w:szCs w:val="24"/>
          <w:highlight w:val="none"/>
          <w14:textFill>
            <w14:solidFill>
              <w14:schemeClr w14:val="tx1"/>
            </w14:solidFill>
          </w14:textFill>
        </w:rPr>
        <w:t>设校级及以上公开课、讲座</w:t>
      </w:r>
      <w:r>
        <w:rPr>
          <w:rFonts w:hint="eastAsia" w:ascii="宋体" w:hAnsi="宋体" w:eastAsia="宋体" w:cs="宋体"/>
          <w:b w:val="0"/>
          <w:bCs w:val="0"/>
          <w:color w:val="000000" w:themeColor="text1"/>
          <w:kern w:val="2"/>
          <w:sz w:val="24"/>
          <w:szCs w:val="24"/>
          <w:highlight w:val="none"/>
          <w:lang w:val="en-US" w:eastAsia="zh-CN"/>
          <w14:textFill>
            <w14:solidFill>
              <w14:schemeClr w14:val="tx1"/>
            </w14:solidFill>
          </w14:textFill>
        </w:rPr>
        <w:t>2次</w:t>
      </w:r>
      <w:r>
        <w:rPr>
          <w:rFonts w:hint="eastAsia" w:ascii="宋体" w:hAnsi="宋体" w:eastAsia="宋体" w:cs="宋体"/>
          <w:b w:val="0"/>
          <w:bCs w:val="0"/>
          <w:color w:val="000000" w:themeColor="text1"/>
          <w:kern w:val="2"/>
          <w:sz w:val="24"/>
          <w:szCs w:val="24"/>
          <w:highlight w:val="none"/>
          <w14:textFill>
            <w14:solidFill>
              <w14:schemeClr w14:val="tx1"/>
            </w14:solidFill>
          </w14:textFill>
        </w:rPr>
        <w:t>及以上</w:t>
      </w:r>
      <w:r>
        <w:rPr>
          <w:rFonts w:hint="eastAsia" w:ascii="宋体" w:hAnsi="宋体" w:eastAsia="宋体" w:cs="宋体"/>
          <w:b w:val="0"/>
          <w:bCs w:val="0"/>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2"/>
          <w:sz w:val="24"/>
          <w:szCs w:val="24"/>
          <w:highlight w:val="none"/>
          <w:lang w:val="en-US" w:eastAsia="zh-CN"/>
          <w14:textFill>
            <w14:solidFill>
              <w14:schemeClr w14:val="tx1"/>
            </w14:solidFill>
          </w14:textFill>
        </w:rPr>
        <w:t>至少</w:t>
      </w:r>
      <w:r>
        <w:rPr>
          <w:rFonts w:hint="eastAsia" w:ascii="宋体" w:hAnsi="宋体" w:eastAsia="宋体" w:cs="宋体"/>
          <w:b w:val="0"/>
          <w:bCs w:val="0"/>
          <w:color w:val="000000" w:themeColor="text1"/>
          <w:kern w:val="2"/>
          <w:sz w:val="24"/>
          <w:szCs w:val="24"/>
          <w:highlight w:val="none"/>
          <w14:textFill>
            <w14:solidFill>
              <w14:schemeClr w14:val="tx1"/>
            </w14:solidFill>
          </w14:textFill>
        </w:rPr>
        <w:t>1篇</w:t>
      </w:r>
      <w:r>
        <w:rPr>
          <w:rFonts w:hint="eastAsia" w:ascii="宋体" w:hAnsi="宋体" w:eastAsia="宋体" w:cs="宋体"/>
          <w:b w:val="0"/>
          <w:bCs w:val="0"/>
          <w:color w:val="000000" w:themeColor="text1"/>
          <w:kern w:val="2"/>
          <w:sz w:val="24"/>
          <w:szCs w:val="24"/>
          <w:highlight w:val="none"/>
          <w:lang w:val="en-US" w:eastAsia="zh-CN"/>
          <w14:textFill>
            <w14:solidFill>
              <w14:schemeClr w14:val="tx1"/>
            </w14:solidFill>
          </w14:textFill>
        </w:rPr>
        <w:t>论文获</w:t>
      </w:r>
      <w:r>
        <w:rPr>
          <w:rFonts w:hint="eastAsia" w:ascii="宋体" w:hAnsi="宋体" w:eastAsia="宋体" w:cs="宋体"/>
          <w:b w:val="0"/>
          <w:bCs w:val="0"/>
          <w:color w:val="000000" w:themeColor="text1"/>
          <w:kern w:val="2"/>
          <w:sz w:val="24"/>
          <w:szCs w:val="24"/>
          <w:highlight w:val="none"/>
          <w14:textFill>
            <w14:solidFill>
              <w14:schemeClr w14:val="tx1"/>
            </w14:solidFill>
          </w14:textFill>
        </w:rPr>
        <w:t>区级</w:t>
      </w:r>
      <w:r>
        <w:rPr>
          <w:rFonts w:hint="eastAsia" w:ascii="宋体" w:hAnsi="宋体" w:eastAsia="宋体" w:cs="宋体"/>
          <w:b w:val="0"/>
          <w:bCs w:val="0"/>
          <w:color w:val="000000" w:themeColor="text1"/>
          <w:kern w:val="2"/>
          <w:sz w:val="24"/>
          <w:szCs w:val="24"/>
          <w:highlight w:val="none"/>
          <w:lang w:val="en-US" w:eastAsia="zh-CN"/>
          <w14:textFill>
            <w14:solidFill>
              <w14:schemeClr w14:val="tx1"/>
            </w14:solidFill>
          </w14:textFill>
        </w:rPr>
        <w:t>三</w:t>
      </w:r>
      <w:r>
        <w:rPr>
          <w:rFonts w:hint="eastAsia" w:ascii="宋体" w:hAnsi="宋体" w:eastAsia="宋体" w:cs="宋体"/>
          <w:b w:val="0"/>
          <w:bCs w:val="0"/>
          <w:color w:val="000000" w:themeColor="text1"/>
          <w:kern w:val="2"/>
          <w:sz w:val="24"/>
          <w:szCs w:val="24"/>
          <w:highlight w:val="none"/>
          <w14:textFill>
            <w14:solidFill>
              <w14:schemeClr w14:val="tx1"/>
            </w14:solidFill>
          </w14:textFill>
        </w:rPr>
        <w:t>等奖</w:t>
      </w:r>
      <w:r>
        <w:rPr>
          <w:rFonts w:hint="eastAsia" w:ascii="宋体" w:hAnsi="宋体" w:eastAsia="宋体" w:cs="宋体"/>
          <w:b w:val="0"/>
          <w:bCs w:val="0"/>
          <w:color w:val="000000" w:themeColor="text1"/>
          <w:kern w:val="2"/>
          <w:sz w:val="24"/>
          <w:szCs w:val="24"/>
          <w:highlight w:val="none"/>
          <w:lang w:val="en-US" w:eastAsia="zh-CN"/>
          <w14:textFill>
            <w14:solidFill>
              <w14:schemeClr w14:val="tx1"/>
            </w14:solidFill>
          </w14:textFill>
        </w:rPr>
        <w:t>及</w:t>
      </w:r>
      <w:r>
        <w:rPr>
          <w:rFonts w:hint="eastAsia" w:ascii="宋体" w:hAnsi="宋体" w:eastAsia="宋体" w:cs="宋体"/>
          <w:b w:val="0"/>
          <w:bCs w:val="0"/>
          <w:color w:val="000000" w:themeColor="text1"/>
          <w:kern w:val="2"/>
          <w:sz w:val="24"/>
          <w:szCs w:val="24"/>
          <w:highlight w:val="none"/>
          <w14:textFill>
            <w14:solidFill>
              <w14:schemeClr w14:val="tx1"/>
            </w14:solidFill>
          </w14:textFill>
        </w:rPr>
        <w:t>以上（或发表）</w:t>
      </w:r>
      <w:r>
        <w:rPr>
          <w:rFonts w:hint="eastAsia" w:ascii="宋体" w:hAnsi="宋体" w:eastAsia="宋体" w:cs="宋体"/>
          <w:b w:val="0"/>
          <w:bCs w:val="0"/>
          <w:color w:val="000000" w:themeColor="text1"/>
          <w:kern w:val="2"/>
          <w:sz w:val="24"/>
          <w:szCs w:val="24"/>
          <w:highlight w:val="none"/>
          <w:lang w:val="en-US" w:eastAsia="zh-CN"/>
          <w14:textFill>
            <w14:solidFill>
              <w14:schemeClr w14:val="tx1"/>
            </w14:solidFill>
          </w14:textFill>
        </w:rPr>
        <w:t>或</w:t>
      </w:r>
      <w:r>
        <w:rPr>
          <w:rFonts w:hint="eastAsia" w:ascii="宋体" w:hAnsi="宋体" w:eastAsia="宋体" w:cs="宋体"/>
          <w:b w:val="0"/>
          <w:bCs w:val="0"/>
          <w:color w:val="000000" w:themeColor="text1"/>
          <w:kern w:val="2"/>
          <w:sz w:val="24"/>
          <w:szCs w:val="24"/>
          <w:highlight w:val="none"/>
          <w:u w:val="none"/>
          <w14:textFill>
            <w14:solidFill>
              <w14:schemeClr w14:val="tx1"/>
            </w14:solidFill>
          </w14:textFill>
        </w:rPr>
        <w:t>主持</w:t>
      </w:r>
      <w:r>
        <w:rPr>
          <w:rFonts w:hint="eastAsia" w:ascii="宋体" w:hAnsi="宋体" w:eastAsia="宋体" w:cs="宋体"/>
          <w:b w:val="0"/>
          <w:bCs w:val="0"/>
          <w:color w:val="000000" w:themeColor="text1"/>
          <w:kern w:val="2"/>
          <w:sz w:val="24"/>
          <w:szCs w:val="24"/>
          <w:highlight w:val="none"/>
          <w:u w:val="none"/>
          <w:lang w:eastAsia="zh-CN"/>
          <w14:textFill>
            <w14:solidFill>
              <w14:schemeClr w14:val="tx1"/>
            </w14:solidFill>
          </w14:textFill>
        </w:rPr>
        <w:t>、</w:t>
      </w:r>
      <w:r>
        <w:rPr>
          <w:rFonts w:hint="eastAsia" w:ascii="宋体" w:hAnsi="宋体" w:eastAsia="宋体" w:cs="宋体"/>
          <w:b w:val="0"/>
          <w:bCs w:val="0"/>
          <w:color w:val="000000" w:themeColor="text1"/>
          <w:kern w:val="2"/>
          <w:sz w:val="24"/>
          <w:szCs w:val="24"/>
          <w:highlight w:val="none"/>
          <w:u w:val="none"/>
          <w14:textFill>
            <w14:solidFill>
              <w14:schemeClr w14:val="tx1"/>
            </w14:solidFill>
          </w14:textFill>
        </w:rPr>
        <w:t>参与</w:t>
      </w:r>
      <w:r>
        <w:rPr>
          <w:rFonts w:hint="eastAsia" w:ascii="宋体" w:hAnsi="宋体" w:eastAsia="宋体" w:cs="宋体"/>
          <w:b w:val="0"/>
          <w:bCs w:val="0"/>
          <w:color w:val="000000" w:themeColor="text1"/>
          <w:kern w:val="2"/>
          <w:sz w:val="24"/>
          <w:szCs w:val="24"/>
          <w:highlight w:val="none"/>
          <w:u w:val="none"/>
          <w:lang w:val="en-US" w:eastAsia="zh-CN"/>
          <w14:textFill>
            <w14:solidFill>
              <w14:schemeClr w14:val="tx1"/>
            </w14:solidFill>
          </w14:textFill>
        </w:rPr>
        <w:t>区</w:t>
      </w:r>
      <w:r>
        <w:rPr>
          <w:rFonts w:hint="eastAsia" w:ascii="宋体" w:hAnsi="宋体" w:eastAsia="宋体" w:cs="宋体"/>
          <w:color w:val="000000" w:themeColor="text1"/>
          <w:kern w:val="2"/>
          <w:sz w:val="24"/>
          <w:szCs w:val="24"/>
          <w:highlight w:val="none"/>
          <w:u w:val="none"/>
          <w14:textFill>
            <w14:solidFill>
              <w14:schemeClr w14:val="tx1"/>
            </w14:solidFill>
          </w14:textFill>
        </w:rPr>
        <w:t>级及以上课题</w:t>
      </w:r>
      <w:r>
        <w:rPr>
          <w:rFonts w:hint="eastAsia" w:ascii="宋体" w:hAnsi="宋体" w:eastAsia="宋体" w:cs="宋体"/>
          <w:color w:val="000000" w:themeColor="text1"/>
          <w:kern w:val="2"/>
          <w:sz w:val="24"/>
          <w:szCs w:val="24"/>
          <w:highlight w:val="none"/>
          <w:u w:val="none"/>
          <w:lang w:val="en-US" w:eastAsia="zh-CN"/>
          <w14:textFill>
            <w14:solidFill>
              <w14:schemeClr w14:val="tx1"/>
            </w14:solidFill>
          </w14:textFill>
        </w:rPr>
        <w:t>研究</w:t>
      </w:r>
      <w:r>
        <w:rPr>
          <w:rFonts w:hint="eastAsia" w:ascii="宋体" w:hAnsi="宋体" w:eastAsia="宋体" w:cs="宋体"/>
          <w:color w:val="000000" w:themeColor="text1"/>
          <w:kern w:val="2"/>
          <w:sz w:val="24"/>
          <w:szCs w:val="24"/>
          <w:highlight w:val="none"/>
          <w:u w:val="none"/>
          <w14:textFill>
            <w14:solidFill>
              <w14:schemeClr w14:val="tx1"/>
            </w14:solidFill>
          </w14:textFill>
        </w:rPr>
        <w:t>。</w:t>
      </w:r>
    </w:p>
    <w:p w14:paraId="627347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第七条 工作</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坊</w:t>
      </w:r>
      <w:r>
        <w:rPr>
          <w:rFonts w:hint="eastAsia" w:ascii="宋体" w:hAnsi="宋体" w:eastAsia="宋体" w:cs="宋体"/>
          <w:color w:val="000000" w:themeColor="text1"/>
          <w:kern w:val="2"/>
          <w:sz w:val="24"/>
          <w:szCs w:val="24"/>
          <w:highlight w:val="none"/>
          <w14:textFill>
            <w14:solidFill>
              <w14:schemeClr w14:val="tx1"/>
            </w14:solidFill>
          </w14:textFill>
        </w:rPr>
        <w:t>学员</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申报遴选遵循“</w:t>
      </w:r>
      <w:r>
        <w:rPr>
          <w:rFonts w:hint="eastAsia" w:ascii="宋体" w:hAnsi="宋体" w:eastAsia="宋体" w:cs="宋体"/>
          <w:color w:val="000000" w:themeColor="text1"/>
          <w:kern w:val="2"/>
          <w:sz w:val="24"/>
          <w:szCs w:val="24"/>
          <w:highlight w:val="none"/>
          <w14:textFill>
            <w14:solidFill>
              <w14:schemeClr w14:val="tx1"/>
            </w14:solidFill>
          </w14:textFill>
        </w:rPr>
        <w:t>双向选择</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2"/>
          <w:sz w:val="24"/>
          <w:szCs w:val="24"/>
          <w:highlight w:val="none"/>
          <w14:textFill>
            <w14:solidFill>
              <w14:schemeClr w14:val="tx1"/>
            </w14:solidFill>
          </w14:textFill>
        </w:rPr>
        <w:t>原则</w:t>
      </w: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即先由</w:t>
      </w:r>
      <w:r>
        <w:rPr>
          <w:rFonts w:hint="eastAsia" w:ascii="宋体" w:hAnsi="宋体" w:eastAsia="宋体" w:cs="宋体"/>
          <w:color w:val="000000" w:themeColor="text1"/>
          <w:kern w:val="2"/>
          <w:sz w:val="24"/>
          <w:szCs w:val="24"/>
          <w:highlight w:val="none"/>
          <w14:textFill>
            <w14:solidFill>
              <w14:schemeClr w14:val="tx1"/>
            </w14:solidFill>
          </w14:textFill>
        </w:rPr>
        <w:t>个人申报</w:t>
      </w: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color w:val="000000" w:themeColor="text1"/>
          <w:kern w:val="2"/>
          <w:sz w:val="24"/>
          <w:szCs w:val="24"/>
          <w:highlight w:val="none"/>
          <w14:textFill>
            <w14:solidFill>
              <w14:schemeClr w14:val="tx1"/>
            </w14:solidFill>
          </w14:textFill>
        </w:rPr>
        <w:t>单位初审</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汇总后</w:t>
      </w:r>
      <w:r>
        <w:rPr>
          <w:rFonts w:hint="eastAsia" w:ascii="宋体" w:hAnsi="宋体" w:eastAsia="宋体" w:cs="宋体"/>
          <w:color w:val="000000" w:themeColor="text1"/>
          <w:kern w:val="2"/>
          <w:sz w:val="24"/>
          <w:szCs w:val="24"/>
          <w:highlight w:val="none"/>
          <w14:textFill>
            <w14:solidFill>
              <w14:schemeClr w14:val="tx1"/>
            </w14:solidFill>
          </w14:textFill>
        </w:rPr>
        <w:t>统一报</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送</w:t>
      </w:r>
      <w:r>
        <w:rPr>
          <w:rFonts w:hint="eastAsia" w:ascii="宋体" w:hAnsi="宋体" w:eastAsia="宋体" w:cs="宋体"/>
          <w:color w:val="000000" w:themeColor="text1"/>
          <w:kern w:val="2"/>
          <w:sz w:val="24"/>
          <w:szCs w:val="24"/>
          <w:highlight w:val="none"/>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再由</w:t>
      </w:r>
      <w:r>
        <w:rPr>
          <w:rFonts w:hint="eastAsia" w:ascii="宋体" w:hAnsi="宋体" w:eastAsia="宋体" w:cs="宋体"/>
          <w:color w:val="000000" w:themeColor="text1"/>
          <w:kern w:val="2"/>
          <w:sz w:val="24"/>
          <w:szCs w:val="24"/>
          <w:highlight w:val="none"/>
          <w14:textFill>
            <w14:solidFill>
              <w14:schemeClr w14:val="tx1"/>
            </w14:solidFill>
          </w14:textFill>
        </w:rPr>
        <w:t>工作坊主持人选</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择，最后经教育</w:t>
      </w:r>
      <w:r>
        <w:rPr>
          <w:rFonts w:hint="eastAsia" w:ascii="宋体" w:hAnsi="宋体" w:eastAsia="宋体" w:cs="宋体"/>
          <w:color w:val="000000" w:themeColor="text1"/>
          <w:kern w:val="2"/>
          <w:sz w:val="24"/>
          <w:szCs w:val="24"/>
          <w:highlight w:val="none"/>
          <w14:textFill>
            <w14:solidFill>
              <w14:schemeClr w14:val="tx1"/>
            </w14:solidFill>
          </w14:textFill>
        </w:rPr>
        <w:t>发展中心审核调配确定。</w:t>
      </w:r>
    </w:p>
    <w:p w14:paraId="3CCF34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第三章 职责与权利</w:t>
      </w:r>
    </w:p>
    <w:p w14:paraId="3F50FC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第八条 </w:t>
      </w:r>
      <w:r>
        <w:rPr>
          <w:rFonts w:hint="eastAsia" w:ascii="宋体" w:hAnsi="宋体" w:eastAsia="宋体" w:cs="宋体"/>
          <w:color w:val="000000" w:themeColor="text1"/>
          <w:kern w:val="2"/>
          <w:sz w:val="24"/>
          <w:szCs w:val="24"/>
          <w:highlight w:val="none"/>
          <w14:textFill>
            <w14:solidFill>
              <w14:schemeClr w14:val="tx1"/>
            </w14:solidFill>
          </w14:textFill>
        </w:rPr>
        <w:t>工作坊主持人和学员必须履行下列职责：</w:t>
      </w:r>
    </w:p>
    <w:p w14:paraId="1B7332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1.主持人职责</w:t>
      </w:r>
    </w:p>
    <w:p w14:paraId="1E983C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kern w:val="2"/>
          <w:sz w:val="24"/>
          <w:szCs w:val="24"/>
          <w:highlight w:val="none"/>
          <w14:textFill>
            <w14:solidFill>
              <w14:schemeClr w14:val="tx1"/>
            </w14:solidFill>
          </w14:textFill>
        </w:rPr>
        <w:t>系统规划</w:t>
      </w: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color w:val="000000" w:themeColor="text1"/>
          <w:kern w:val="2"/>
          <w:sz w:val="24"/>
          <w:szCs w:val="24"/>
          <w:highlight w:val="none"/>
          <w14:textFill>
            <w14:solidFill>
              <w14:schemeClr w14:val="tx1"/>
            </w14:solidFill>
          </w14:textFill>
        </w:rPr>
        <w:t>制定并实施本工作坊三年发展规划及年</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度</w:t>
      </w:r>
      <w:r>
        <w:rPr>
          <w:rFonts w:hint="eastAsia" w:ascii="宋体" w:hAnsi="宋体" w:eastAsia="宋体" w:cs="宋体"/>
          <w:color w:val="000000" w:themeColor="text1"/>
          <w:kern w:val="2"/>
          <w:sz w:val="24"/>
          <w:szCs w:val="24"/>
          <w:highlight w:val="none"/>
          <w14:textFill>
            <w14:solidFill>
              <w14:schemeClr w14:val="tx1"/>
            </w14:solidFill>
          </w14:textFill>
        </w:rPr>
        <w:t>工作计划，确保</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研训</w:t>
      </w:r>
      <w:r>
        <w:rPr>
          <w:rFonts w:hint="eastAsia" w:ascii="宋体" w:hAnsi="宋体" w:eastAsia="宋体" w:cs="宋体"/>
          <w:color w:val="000000" w:themeColor="text1"/>
          <w:kern w:val="2"/>
          <w:sz w:val="24"/>
          <w:szCs w:val="24"/>
          <w:highlight w:val="none"/>
          <w14:textFill>
            <w14:solidFill>
              <w14:schemeClr w14:val="tx1"/>
            </w14:solidFill>
          </w14:textFill>
        </w:rPr>
        <w:t>工作有序开展。</w:t>
      </w:r>
    </w:p>
    <w:p w14:paraId="01E733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none"/>
          <w14:textFill>
            <w14:solidFill>
              <w14:schemeClr w14:val="tx1"/>
            </w14:solidFill>
          </w14:textFill>
        </w:rPr>
        <w:t>)</w:t>
      </w:r>
      <w:r>
        <w:rPr>
          <w:rFonts w:hint="eastAsia" w:ascii="宋体" w:hAnsi="宋体" w:eastAsia="宋体" w:cs="宋体"/>
          <w:color w:val="000000" w:themeColor="text1"/>
          <w:kern w:val="2"/>
          <w:sz w:val="24"/>
          <w:szCs w:val="24"/>
          <w:highlight w:val="none"/>
          <w:u w:val="none"/>
          <w14:textFill>
            <w14:solidFill>
              <w14:schemeClr w14:val="tx1"/>
            </w14:solidFill>
          </w14:textFill>
        </w:rPr>
        <w:t>专业引领</w:t>
      </w:r>
      <w:r>
        <w:rPr>
          <w:rFonts w:hint="eastAsia" w:ascii="宋体" w:hAnsi="宋体" w:eastAsia="宋体" w:cs="宋体"/>
          <w:color w:val="000000" w:themeColor="text1"/>
          <w:kern w:val="2"/>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kern w:val="2"/>
          <w:sz w:val="24"/>
          <w:szCs w:val="24"/>
          <w:highlight w:val="none"/>
          <w:u w:val="none"/>
          <w14:textFill>
            <w14:solidFill>
              <w14:schemeClr w14:val="tx1"/>
            </w14:solidFill>
          </w14:textFill>
        </w:rPr>
        <w:t>针对学员</w:t>
      </w:r>
      <w:r>
        <w:rPr>
          <w:rFonts w:hint="eastAsia" w:ascii="宋体" w:hAnsi="宋体" w:eastAsia="宋体" w:cs="宋体"/>
          <w:color w:val="000000" w:themeColor="text1"/>
          <w:kern w:val="2"/>
          <w:sz w:val="24"/>
          <w:szCs w:val="24"/>
          <w:highlight w:val="none"/>
          <w:u w:val="none"/>
          <w:lang w:val="en-US" w:eastAsia="zh-CN"/>
          <w14:textFill>
            <w14:solidFill>
              <w14:schemeClr w14:val="tx1"/>
            </w14:solidFill>
          </w14:textFill>
        </w:rPr>
        <w:t>个性化</w:t>
      </w:r>
      <w:r>
        <w:rPr>
          <w:rFonts w:hint="eastAsia" w:ascii="宋体" w:hAnsi="宋体" w:eastAsia="宋体" w:cs="宋体"/>
          <w:color w:val="000000" w:themeColor="text1"/>
          <w:kern w:val="2"/>
          <w:sz w:val="24"/>
          <w:szCs w:val="24"/>
          <w:highlight w:val="none"/>
          <w:u w:val="none"/>
          <w14:textFill>
            <w14:solidFill>
              <w14:schemeClr w14:val="tx1"/>
            </w14:solidFill>
          </w14:textFill>
        </w:rPr>
        <w:t>专业发展需求，开展</w:t>
      </w:r>
      <w:r>
        <w:rPr>
          <w:rFonts w:hint="eastAsia" w:ascii="宋体" w:hAnsi="宋体" w:eastAsia="宋体" w:cs="宋体"/>
          <w:color w:val="000000" w:themeColor="text1"/>
          <w:kern w:val="2"/>
          <w:sz w:val="24"/>
          <w:szCs w:val="24"/>
          <w:highlight w:val="none"/>
          <w:u w:val="none"/>
          <w:lang w:val="en-US" w:eastAsia="zh-CN"/>
          <w14:textFill>
            <w14:solidFill>
              <w14:schemeClr w14:val="tx1"/>
            </w14:solidFill>
          </w14:textFill>
        </w:rPr>
        <w:t>教学</w:t>
      </w:r>
      <w:r>
        <w:rPr>
          <w:rFonts w:hint="eastAsia" w:ascii="宋体" w:hAnsi="宋体" w:eastAsia="宋体" w:cs="宋体"/>
          <w:b w:val="0"/>
          <w:bCs w:val="0"/>
          <w:color w:val="000000" w:themeColor="text1"/>
          <w:kern w:val="2"/>
          <w:sz w:val="24"/>
          <w:szCs w:val="24"/>
          <w:highlight w:val="none"/>
          <w:u w:val="none"/>
          <w:lang w:val="en-US" w:eastAsia="zh-CN"/>
          <w14:textFill>
            <w14:solidFill>
              <w14:schemeClr w14:val="tx1"/>
            </w14:solidFill>
          </w14:textFill>
        </w:rPr>
        <w:t>基本功培训、教育专著阅读、</w:t>
      </w:r>
      <w:r>
        <w:rPr>
          <w:rFonts w:hint="eastAsia" w:ascii="宋体" w:hAnsi="宋体" w:eastAsia="宋体" w:cs="宋体"/>
          <w:color w:val="000000" w:themeColor="text1"/>
          <w:kern w:val="2"/>
          <w:sz w:val="24"/>
          <w:szCs w:val="24"/>
          <w:highlight w:val="none"/>
          <w:u w:val="none"/>
          <w14:textFill>
            <w14:solidFill>
              <w14:schemeClr w14:val="tx1"/>
            </w14:solidFill>
          </w14:textFill>
        </w:rPr>
        <w:t>课堂诊断、论文指导、课题研究等活动</w:t>
      </w:r>
      <w:r>
        <w:rPr>
          <w:rFonts w:hint="eastAsia" w:ascii="宋体" w:hAnsi="宋体" w:eastAsia="宋体" w:cs="宋体"/>
          <w:color w:val="000000" w:themeColor="text1"/>
          <w:kern w:val="2"/>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研训活动每年度不少于8</w:t>
      </w:r>
      <w:r>
        <w:rPr>
          <w:rFonts w:hint="eastAsia" w:ascii="宋体" w:hAnsi="宋体" w:eastAsia="宋体" w:cs="宋体"/>
          <w:color w:val="000000" w:themeColor="text1"/>
          <w:sz w:val="24"/>
          <w:szCs w:val="24"/>
          <w:highlight w:val="none"/>
          <w:u w:val="none"/>
          <w14:textFill>
            <w14:solidFill>
              <w14:schemeClr w14:val="tx1"/>
            </w14:solidFill>
          </w14:textFill>
        </w:rPr>
        <w:t>次，</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其中线下活动不少于6次。</w:t>
      </w:r>
    </w:p>
    <w:p w14:paraId="1B92DA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2"/>
          <w:sz w:val="24"/>
          <w:szCs w:val="24"/>
          <w:highlight w:val="none"/>
          <w14:textFill>
            <w14:solidFill>
              <w14:schemeClr w14:val="tx1"/>
            </w14:solidFill>
          </w14:textFill>
        </w:rPr>
        <w:t xml:space="preserve"> 学员职责</w:t>
      </w:r>
    </w:p>
    <w:p w14:paraId="0B7B82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2"/>
          <w:sz w:val="24"/>
          <w:szCs w:val="24"/>
          <w:highlight w:val="none"/>
          <w14:textFill>
            <w14:solidFill>
              <w14:schemeClr w14:val="tx1"/>
            </w14:solidFill>
          </w14:textFill>
        </w:rPr>
        <w:t>制定并执行个人三年成长规划及年度成长计划，做好年度</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反思</w:t>
      </w:r>
      <w:r>
        <w:rPr>
          <w:rFonts w:hint="eastAsia" w:ascii="宋体" w:hAnsi="宋体" w:eastAsia="宋体" w:cs="宋体"/>
          <w:color w:val="000000" w:themeColor="text1"/>
          <w:kern w:val="2"/>
          <w:sz w:val="24"/>
          <w:szCs w:val="24"/>
          <w:highlight w:val="none"/>
          <w14:textFill>
            <w14:solidFill>
              <w14:schemeClr w14:val="tx1"/>
            </w14:solidFill>
          </w14:textFill>
        </w:rPr>
        <w:t>。</w:t>
      </w:r>
    </w:p>
    <w:p w14:paraId="5D0A0B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2"/>
          <w:sz w:val="24"/>
          <w:szCs w:val="24"/>
          <w:highlight w:val="none"/>
          <w14:textFill>
            <w14:solidFill>
              <w14:schemeClr w14:val="tx1"/>
            </w14:solidFill>
          </w14:textFill>
        </w:rPr>
        <w:t>认真研读教育教学理论书籍</w:t>
      </w: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color w:val="000000" w:themeColor="text1"/>
          <w:kern w:val="2"/>
          <w:sz w:val="24"/>
          <w:szCs w:val="24"/>
          <w:highlight w:val="none"/>
          <w14:textFill>
            <w14:solidFill>
              <w14:schemeClr w14:val="tx1"/>
            </w14:solidFill>
          </w14:textFill>
        </w:rPr>
        <w:t>主动参与课题或项目研究</w:t>
      </w: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周期内</w:t>
      </w:r>
      <w:r>
        <w:rPr>
          <w:rFonts w:hint="eastAsia" w:ascii="宋体" w:hAnsi="宋体" w:eastAsia="宋体" w:cs="宋体"/>
          <w:color w:val="000000" w:themeColor="text1"/>
          <w:kern w:val="2"/>
          <w:sz w:val="24"/>
          <w:szCs w:val="24"/>
          <w:highlight w:val="none"/>
          <w14:textFill>
            <w14:solidFill>
              <w14:schemeClr w14:val="tx1"/>
            </w14:solidFill>
          </w14:textFill>
        </w:rPr>
        <w:t>开设</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区级及以上</w:t>
      </w:r>
      <w:r>
        <w:rPr>
          <w:rFonts w:hint="eastAsia" w:ascii="宋体" w:hAnsi="宋体" w:eastAsia="宋体" w:cs="宋体"/>
          <w:color w:val="000000" w:themeColor="text1"/>
          <w:kern w:val="2"/>
          <w:sz w:val="24"/>
          <w:szCs w:val="24"/>
          <w:highlight w:val="none"/>
          <w14:textFill>
            <w14:solidFill>
              <w14:schemeClr w14:val="tx1"/>
            </w14:solidFill>
          </w14:textFill>
        </w:rPr>
        <w:t>研究课不少于1节</w:t>
      </w: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论文</w:t>
      </w:r>
      <w:r>
        <w:rPr>
          <w:rFonts w:hint="eastAsia" w:ascii="宋体" w:hAnsi="宋体" w:eastAsia="宋体" w:cs="宋体"/>
          <w:color w:val="000000" w:themeColor="text1"/>
          <w:kern w:val="2"/>
          <w:sz w:val="24"/>
          <w:szCs w:val="24"/>
          <w:highlight w:val="none"/>
          <w14:textFill>
            <w14:solidFill>
              <w14:schemeClr w14:val="tx1"/>
            </w14:solidFill>
          </w14:textFill>
        </w:rPr>
        <w:t>获区级二等奖及以上</w:t>
      </w: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color w:val="000000" w:themeColor="text1"/>
          <w:kern w:val="2"/>
          <w:sz w:val="24"/>
          <w:szCs w:val="24"/>
          <w:highlight w:val="none"/>
          <w14:textFill>
            <w14:solidFill>
              <w14:schemeClr w14:val="tx1"/>
            </w14:solidFill>
          </w14:textFill>
        </w:rPr>
        <w:t>或发表</w:t>
      </w: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不少于2</w:t>
      </w:r>
      <w:r>
        <w:rPr>
          <w:rFonts w:hint="eastAsia" w:ascii="宋体" w:hAnsi="宋体" w:eastAsia="宋体" w:cs="宋体"/>
          <w:color w:val="000000" w:themeColor="text1"/>
          <w:kern w:val="2"/>
          <w:sz w:val="24"/>
          <w:szCs w:val="24"/>
          <w:highlight w:val="none"/>
          <w14:textFill>
            <w14:solidFill>
              <w14:schemeClr w14:val="tx1"/>
            </w14:solidFill>
          </w14:textFill>
        </w:rPr>
        <w:t>篇。</w:t>
      </w:r>
    </w:p>
    <w:p w14:paraId="599EFE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2"/>
          <w:sz w:val="24"/>
          <w:szCs w:val="24"/>
          <w:highlight w:val="none"/>
          <w14:textFill>
            <w14:solidFill>
              <w14:schemeClr w14:val="tx1"/>
            </w14:solidFill>
          </w14:textFill>
        </w:rPr>
        <w:t>积极承担学校安排的教育教学工作，班级管理、教学质量在</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同类教师</w:t>
      </w:r>
      <w:r>
        <w:rPr>
          <w:rFonts w:hint="eastAsia" w:ascii="宋体" w:hAnsi="宋体" w:eastAsia="宋体" w:cs="宋体"/>
          <w:color w:val="000000" w:themeColor="text1"/>
          <w:kern w:val="2"/>
          <w:sz w:val="24"/>
          <w:szCs w:val="24"/>
          <w:highlight w:val="none"/>
          <w14:textFill>
            <w14:solidFill>
              <w14:schemeClr w14:val="tx1"/>
            </w14:solidFill>
          </w14:textFill>
        </w:rPr>
        <w:t>中领先。</w:t>
      </w:r>
    </w:p>
    <w:p w14:paraId="137831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2"/>
          <w:sz w:val="24"/>
          <w:szCs w:val="24"/>
          <w:highlight w:val="none"/>
          <w14:textFill>
            <w14:solidFill>
              <w14:schemeClr w14:val="tx1"/>
            </w14:solidFill>
          </w14:textFill>
        </w:rPr>
        <w:t>）认真完成主持人布置的各项任务，主动接受主持人的管理与监督。</w:t>
      </w:r>
    </w:p>
    <w:p w14:paraId="5B97AF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2"/>
          <w:sz w:val="24"/>
          <w:szCs w:val="24"/>
          <w:highlight w:val="none"/>
          <w14:textFill>
            <w14:solidFill>
              <w14:schemeClr w14:val="tx1"/>
            </w14:solidFill>
          </w14:textFill>
        </w:rPr>
        <w:t>）年度无故缺席活动三分之一及以上的学员，退出工作</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坊</w:t>
      </w:r>
      <w:r>
        <w:rPr>
          <w:rFonts w:hint="eastAsia" w:ascii="宋体" w:hAnsi="宋体" w:eastAsia="宋体" w:cs="宋体"/>
          <w:color w:val="000000" w:themeColor="text1"/>
          <w:kern w:val="2"/>
          <w:sz w:val="24"/>
          <w:szCs w:val="24"/>
          <w:highlight w:val="none"/>
          <w14:textFill>
            <w14:solidFill>
              <w14:schemeClr w14:val="tx1"/>
            </w14:solidFill>
          </w14:textFill>
        </w:rPr>
        <w:t>并取消其今后三年内</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研训员</w:t>
      </w:r>
      <w:r>
        <w:rPr>
          <w:rFonts w:hint="eastAsia" w:ascii="宋体" w:hAnsi="宋体" w:eastAsia="宋体" w:cs="宋体"/>
          <w:color w:val="000000" w:themeColor="text1"/>
          <w:kern w:val="2"/>
          <w:sz w:val="24"/>
          <w:szCs w:val="24"/>
          <w:highlight w:val="none"/>
          <w14:textFill>
            <w14:solidFill>
              <w14:schemeClr w14:val="tx1"/>
            </w14:solidFill>
          </w14:textFill>
        </w:rPr>
        <w:t>工作</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坊和名师工作室</w:t>
      </w:r>
      <w:r>
        <w:rPr>
          <w:rFonts w:hint="eastAsia" w:ascii="宋体" w:hAnsi="宋体" w:eastAsia="宋体" w:cs="宋体"/>
          <w:color w:val="000000" w:themeColor="text1"/>
          <w:kern w:val="2"/>
          <w:sz w:val="24"/>
          <w:szCs w:val="24"/>
          <w:highlight w:val="none"/>
          <w14:textFill>
            <w14:solidFill>
              <w14:schemeClr w14:val="tx1"/>
            </w14:solidFill>
          </w14:textFill>
        </w:rPr>
        <w:t>学员报名资格。</w:t>
      </w:r>
    </w:p>
    <w:p w14:paraId="2217AC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第四章 组织与管理</w:t>
      </w:r>
    </w:p>
    <w:p w14:paraId="773F05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第九条 教育发展中心成立研训员工作坊管理办公室（以下简称“管理办公室”）（成员名单见附件1），具体负责工作坊的日常管理和阶段考评。</w:t>
      </w:r>
    </w:p>
    <w:p w14:paraId="0FA24D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第十条 年初各工作坊主持人上报《工作坊年度活动计划》，经管理办公室批准后，按要求落实工作坊活动方案。</w:t>
      </w:r>
    </w:p>
    <w:p w14:paraId="34648E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第十一条 工作坊学员采取滚动组建制度，每年度滚动考核一次，不合格学员退出，并递补新学员。</w:t>
      </w:r>
    </w:p>
    <w:p w14:paraId="74D04D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第十二条 工作坊研训活动根据实际情况计入继续教育学时，由主持人申报，管理办公室审核确认。</w:t>
      </w:r>
    </w:p>
    <w:p w14:paraId="59B30F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第五章 经费与保障</w:t>
      </w:r>
    </w:p>
    <w:p w14:paraId="6C3BB9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第十</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kern w:val="2"/>
          <w:sz w:val="24"/>
          <w:szCs w:val="24"/>
          <w:highlight w:val="none"/>
          <w14:textFill>
            <w14:solidFill>
              <w14:schemeClr w14:val="tx1"/>
            </w14:solidFill>
          </w14:textFill>
        </w:rPr>
        <w:t>条 教育发展中心按</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照</w:t>
      </w:r>
      <w:r>
        <w:rPr>
          <w:rFonts w:hint="eastAsia" w:ascii="宋体" w:hAnsi="宋体" w:eastAsia="宋体" w:cs="宋体"/>
          <w:color w:val="000000" w:themeColor="text1"/>
          <w:kern w:val="2"/>
          <w:sz w:val="24"/>
          <w:szCs w:val="24"/>
          <w:highlight w:val="none"/>
          <w14:textFill>
            <w14:solidFill>
              <w14:schemeClr w14:val="tx1"/>
            </w14:solidFill>
          </w14:textFill>
        </w:rPr>
        <w:t>每年1万元标准为每个工作坊设立专项经费，第一年度统一标准为1万元</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，第二年度和第三年度经费安排，根据上一年度工作坊考核结果实施弹性浮动和整体调控。</w:t>
      </w:r>
    </w:p>
    <w:p w14:paraId="31F162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第十</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kern w:val="2"/>
          <w:sz w:val="24"/>
          <w:szCs w:val="24"/>
          <w:highlight w:val="none"/>
          <w14:textFill>
            <w14:solidFill>
              <w14:schemeClr w14:val="tx1"/>
            </w14:solidFill>
          </w14:textFill>
        </w:rPr>
        <w:t>条 经费使用必须严格遵守财务规定，主要用于专家指导费</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资料费</w:t>
      </w:r>
      <w:r>
        <w:rPr>
          <w:rFonts w:hint="eastAsia" w:ascii="宋体" w:hAnsi="宋体" w:eastAsia="宋体" w:cs="宋体"/>
          <w:color w:val="000000" w:themeColor="text1"/>
          <w:kern w:val="2"/>
          <w:sz w:val="24"/>
          <w:szCs w:val="24"/>
          <w:highlight w:val="none"/>
          <w14:textFill>
            <w14:solidFill>
              <w14:schemeClr w14:val="tx1"/>
            </w14:solidFill>
          </w14:textFill>
        </w:rPr>
        <w:t>等</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培训费用</w:t>
      </w:r>
      <w:r>
        <w:rPr>
          <w:rFonts w:hint="eastAsia" w:ascii="宋体" w:hAnsi="宋体" w:eastAsia="宋体" w:cs="宋体"/>
          <w:color w:val="000000" w:themeColor="text1"/>
          <w:kern w:val="2"/>
          <w:sz w:val="24"/>
          <w:szCs w:val="24"/>
          <w:highlight w:val="none"/>
          <w14:textFill>
            <w14:solidFill>
              <w14:schemeClr w14:val="tx1"/>
            </w14:solidFill>
          </w14:textFill>
        </w:rPr>
        <w:t>。</w:t>
      </w:r>
    </w:p>
    <w:p w14:paraId="5A810A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第六章 考核与评价</w:t>
      </w:r>
    </w:p>
    <w:p w14:paraId="75D617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第十</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五</w:t>
      </w:r>
      <w:r>
        <w:rPr>
          <w:rFonts w:hint="eastAsia" w:ascii="宋体" w:hAnsi="宋体" w:eastAsia="宋体" w:cs="宋体"/>
          <w:color w:val="000000" w:themeColor="text1"/>
          <w:kern w:val="2"/>
          <w:sz w:val="24"/>
          <w:szCs w:val="24"/>
          <w:highlight w:val="none"/>
          <w14:textFill>
            <w14:solidFill>
              <w14:schemeClr w14:val="tx1"/>
            </w14:solidFill>
          </w14:textFill>
        </w:rPr>
        <w:t>条 教育发展中心制定《南京江北新区研训员工作坊考核办法》（</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见</w:t>
      </w:r>
      <w:r>
        <w:rPr>
          <w:rFonts w:hint="eastAsia" w:ascii="宋体" w:hAnsi="宋体" w:eastAsia="宋体" w:cs="宋体"/>
          <w:color w:val="000000" w:themeColor="text1"/>
          <w:kern w:val="2"/>
          <w:sz w:val="24"/>
          <w:szCs w:val="24"/>
          <w:highlight w:val="none"/>
          <w14:textFill>
            <w14:solidFill>
              <w14:schemeClr w14:val="tx1"/>
            </w14:solidFill>
          </w14:textFill>
        </w:rPr>
        <w:t>附件2），并根据办法组织考评组对工作坊进行年度过程性考核和周期终结性考核。</w:t>
      </w:r>
    </w:p>
    <w:p w14:paraId="6C89E1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第十</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六</w:t>
      </w:r>
      <w:r>
        <w:rPr>
          <w:rFonts w:hint="eastAsia" w:ascii="宋体" w:hAnsi="宋体" w:eastAsia="宋体" w:cs="宋体"/>
          <w:color w:val="000000" w:themeColor="text1"/>
          <w:kern w:val="2"/>
          <w:sz w:val="24"/>
          <w:szCs w:val="24"/>
          <w:highlight w:val="none"/>
          <w14:textFill>
            <w14:solidFill>
              <w14:schemeClr w14:val="tx1"/>
            </w14:solidFill>
          </w14:textFill>
        </w:rPr>
        <w:t xml:space="preserve">条 </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周期终结性</w:t>
      </w:r>
      <w:r>
        <w:rPr>
          <w:rFonts w:hint="eastAsia" w:ascii="宋体" w:hAnsi="宋体" w:eastAsia="宋体" w:cs="宋体"/>
          <w:color w:val="000000" w:themeColor="text1"/>
          <w:kern w:val="2"/>
          <w:sz w:val="24"/>
          <w:szCs w:val="24"/>
          <w:highlight w:val="none"/>
          <w14:textFill>
            <w14:solidFill>
              <w14:schemeClr w14:val="tx1"/>
            </w14:solidFill>
          </w14:textFill>
        </w:rPr>
        <w:t>考核实</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行</w:t>
      </w:r>
      <w:r>
        <w:rPr>
          <w:rFonts w:hint="eastAsia" w:ascii="宋体" w:hAnsi="宋体" w:eastAsia="宋体" w:cs="宋体"/>
          <w:color w:val="000000" w:themeColor="text1"/>
          <w:kern w:val="2"/>
          <w:sz w:val="24"/>
          <w:szCs w:val="24"/>
          <w:highlight w:val="none"/>
          <w14:textFill>
            <w14:solidFill>
              <w14:schemeClr w14:val="tx1"/>
            </w14:solidFill>
          </w14:textFill>
        </w:rPr>
        <w:t>“重点指标量化考核制”，以工作坊学员在区级</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及以上</w:t>
      </w:r>
      <w:r>
        <w:rPr>
          <w:rFonts w:hint="eastAsia" w:ascii="宋体" w:hAnsi="宋体" w:eastAsia="宋体" w:cs="宋体"/>
          <w:color w:val="000000" w:themeColor="text1"/>
          <w:kern w:val="2"/>
          <w:sz w:val="24"/>
          <w:szCs w:val="24"/>
          <w:highlight w:val="none"/>
          <w14:textFill>
            <w14:solidFill>
              <w14:schemeClr w14:val="tx1"/>
            </w14:solidFill>
          </w14:textFill>
        </w:rPr>
        <w:t>骨干教师评选中的当选人数作为重点指标。</w:t>
      </w:r>
    </w:p>
    <w:p w14:paraId="602217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三年周期内，工作坊学员有10%以上学员获评区</w:t>
      </w:r>
      <w:r>
        <w:rPr>
          <w:rFonts w:hint="eastAsia" w:ascii="宋体" w:hAnsi="宋体" w:eastAsia="宋体" w:cs="宋体"/>
          <w:b w:val="0"/>
          <w:bCs w:val="0"/>
          <w:color w:val="000000" w:themeColor="text1"/>
          <w:kern w:val="2"/>
          <w:sz w:val="24"/>
          <w:szCs w:val="24"/>
          <w:highlight w:val="none"/>
          <w:lang w:val="en-US" w:eastAsia="zh-CN"/>
          <w14:textFill>
            <w14:solidFill>
              <w14:schemeClr w14:val="tx1"/>
            </w14:solidFill>
          </w14:textFill>
        </w:rPr>
        <w:t>教坛新秀</w:t>
      </w:r>
      <w:r>
        <w:rPr>
          <w:rFonts w:hint="eastAsia" w:ascii="宋体" w:hAnsi="宋体" w:eastAsia="宋体" w:cs="宋体"/>
          <w:b w:val="0"/>
          <w:bCs w:val="0"/>
          <w:color w:val="000000" w:themeColor="text1"/>
          <w:kern w:val="2"/>
          <w:sz w:val="24"/>
          <w:szCs w:val="24"/>
          <w:highlight w:val="none"/>
          <w14:textFill>
            <w14:solidFill>
              <w14:schemeClr w14:val="tx1"/>
            </w14:solidFill>
          </w14:textFill>
        </w:rPr>
        <w:t>及以上骨干教师荣誉称号，工作坊终期考核结果评定为“合格”</w:t>
      </w:r>
      <w:r>
        <w:rPr>
          <w:rFonts w:hint="eastAsia" w:ascii="宋体" w:hAnsi="宋体" w:eastAsia="宋体" w:cs="宋体"/>
          <w:b w:val="0"/>
          <w:bCs w:val="0"/>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2"/>
          <w:sz w:val="24"/>
          <w:szCs w:val="24"/>
          <w:highlight w:val="none"/>
          <w14:textFill>
            <w14:solidFill>
              <w14:schemeClr w14:val="tx1"/>
            </w14:solidFill>
          </w14:textFill>
        </w:rPr>
        <w:t>2</w:t>
      </w:r>
      <w:r>
        <w:rPr>
          <w:rFonts w:hint="eastAsia" w:ascii="宋体" w:hAnsi="宋体" w:eastAsia="宋体" w:cs="宋体"/>
          <w:b w:val="0"/>
          <w:bCs w:val="0"/>
          <w:color w:val="000000" w:themeColor="text1"/>
          <w:kern w:val="2"/>
          <w:sz w:val="24"/>
          <w:szCs w:val="24"/>
          <w:highlight w:val="none"/>
          <w:lang w:val="en-US" w:eastAsia="zh-CN"/>
          <w14:textFill>
            <w14:solidFill>
              <w14:schemeClr w14:val="tx1"/>
            </w14:solidFill>
          </w14:textFill>
        </w:rPr>
        <w:t>0</w:t>
      </w:r>
      <w:r>
        <w:rPr>
          <w:rFonts w:hint="eastAsia" w:ascii="宋体" w:hAnsi="宋体" w:eastAsia="宋体" w:cs="宋体"/>
          <w:b w:val="0"/>
          <w:bCs w:val="0"/>
          <w:color w:val="000000" w:themeColor="text1"/>
          <w:kern w:val="2"/>
          <w:sz w:val="24"/>
          <w:szCs w:val="24"/>
          <w:highlight w:val="none"/>
          <w14:textFill>
            <w14:solidFill>
              <w14:schemeClr w14:val="tx1"/>
            </w14:solidFill>
          </w14:textFill>
        </w:rPr>
        <w:t>%以上学员获评</w:t>
      </w:r>
      <w:r>
        <w:rPr>
          <w:rFonts w:hint="eastAsia" w:ascii="宋体" w:hAnsi="宋体" w:eastAsia="宋体" w:cs="宋体"/>
          <w:b w:val="0"/>
          <w:bCs w:val="0"/>
          <w:color w:val="000000" w:themeColor="text1"/>
          <w:kern w:val="2"/>
          <w:sz w:val="24"/>
          <w:szCs w:val="24"/>
          <w:highlight w:val="none"/>
          <w:lang w:val="en-US" w:eastAsia="zh-CN"/>
          <w14:textFill>
            <w14:solidFill>
              <w14:schemeClr w14:val="tx1"/>
            </w14:solidFill>
          </w14:textFill>
        </w:rPr>
        <w:t>区教坛新秀</w:t>
      </w:r>
      <w:r>
        <w:rPr>
          <w:rFonts w:hint="eastAsia" w:ascii="宋体" w:hAnsi="宋体" w:eastAsia="宋体" w:cs="宋体"/>
          <w:b w:val="0"/>
          <w:bCs w:val="0"/>
          <w:color w:val="000000" w:themeColor="text1"/>
          <w:kern w:val="2"/>
          <w:sz w:val="24"/>
          <w:szCs w:val="24"/>
          <w:highlight w:val="none"/>
          <w14:textFill>
            <w14:solidFill>
              <w14:schemeClr w14:val="tx1"/>
            </w14:solidFill>
          </w14:textFill>
        </w:rPr>
        <w:t>及</w:t>
      </w:r>
      <w:r>
        <w:rPr>
          <w:rFonts w:hint="eastAsia" w:ascii="宋体" w:hAnsi="宋体" w:eastAsia="宋体" w:cs="宋体"/>
          <w:color w:val="000000" w:themeColor="text1"/>
          <w:kern w:val="2"/>
          <w:sz w:val="24"/>
          <w:szCs w:val="24"/>
          <w:highlight w:val="none"/>
          <w14:textFill>
            <w14:solidFill>
              <w14:schemeClr w14:val="tx1"/>
            </w14:solidFill>
          </w14:textFill>
        </w:rPr>
        <w:t>以上骨干教师荣誉称号，考核结果评定为“优秀”，其他过程性考核材料可不做要求。</w:t>
      </w:r>
    </w:p>
    <w:p w14:paraId="3F396D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第七章 附则</w:t>
      </w:r>
    </w:p>
    <w:p w14:paraId="40A1A6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第十</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七</w:t>
      </w:r>
      <w:r>
        <w:rPr>
          <w:rFonts w:hint="eastAsia" w:ascii="宋体" w:hAnsi="宋体" w:eastAsia="宋体" w:cs="宋体"/>
          <w:color w:val="000000" w:themeColor="text1"/>
          <w:kern w:val="2"/>
          <w:sz w:val="24"/>
          <w:szCs w:val="24"/>
          <w:highlight w:val="none"/>
          <w14:textFill>
            <w14:solidFill>
              <w14:schemeClr w14:val="tx1"/>
            </w14:solidFill>
          </w14:textFill>
        </w:rPr>
        <w:t>条 本办法发布之日起试行，由教育发展中心负责解释。</w:t>
      </w:r>
    </w:p>
    <w:p w14:paraId="2BAA68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第十</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八</w:t>
      </w:r>
      <w:r>
        <w:rPr>
          <w:rFonts w:hint="eastAsia" w:ascii="宋体" w:hAnsi="宋体" w:eastAsia="宋体" w:cs="宋体"/>
          <w:color w:val="000000" w:themeColor="text1"/>
          <w:kern w:val="2"/>
          <w:sz w:val="24"/>
          <w:szCs w:val="24"/>
          <w:highlight w:val="none"/>
          <w14:textFill>
            <w14:solidFill>
              <w14:schemeClr w14:val="tx1"/>
            </w14:solidFill>
          </w14:textFill>
        </w:rPr>
        <w:t>条 本办法如有未尽事宜，由教育发展中心根据实际情况进行补充修</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改</w:t>
      </w:r>
      <w:r>
        <w:rPr>
          <w:rFonts w:hint="eastAsia" w:ascii="宋体" w:hAnsi="宋体" w:eastAsia="宋体" w:cs="宋体"/>
          <w:color w:val="000000" w:themeColor="text1"/>
          <w:kern w:val="2"/>
          <w:sz w:val="24"/>
          <w:szCs w:val="24"/>
          <w:highlight w:val="none"/>
          <w14:textFill>
            <w14:solidFill>
              <w14:schemeClr w14:val="tx1"/>
            </w14:solidFill>
          </w14:textFill>
        </w:rPr>
        <w:t>。</w:t>
      </w:r>
    </w:p>
    <w:p w14:paraId="7A9E3E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2"/>
          <w:sz w:val="24"/>
          <w:szCs w:val="24"/>
          <w:highlight w:val="none"/>
          <w14:textFill>
            <w14:solidFill>
              <w14:schemeClr w14:val="tx1"/>
            </w14:solidFill>
          </w14:textFill>
        </w:rPr>
      </w:pPr>
    </w:p>
    <w:p w14:paraId="6B0D47EC">
      <w:pPr>
        <w:rPr>
          <w:rFonts w:hint="eastAsia" w:ascii="宋体" w:hAnsi="宋体" w:eastAsia="宋体" w:cs="宋体"/>
          <w:color w:val="000000" w:themeColor="text1"/>
          <w:sz w:val="28"/>
          <w:szCs w:val="28"/>
          <w:highlight w:val="none"/>
          <w14:textFill>
            <w14:solidFill>
              <w14:schemeClr w14:val="tx1"/>
            </w14:solidFill>
          </w14:textFill>
        </w:rPr>
      </w:pPr>
    </w:p>
    <w:p w14:paraId="6404DBB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47EC177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637A2988">
      <w:pPr>
        <w:ind w:firstLine="4760" w:firstLineChars="1700"/>
        <w:rPr>
          <w:rFonts w:hint="eastAsia" w:ascii="宋体" w:hAnsi="宋体" w:eastAsia="宋体" w:cs="宋体"/>
          <w:color w:val="000000" w:themeColor="text1"/>
          <w:sz w:val="28"/>
          <w:szCs w:val="28"/>
          <w:highlight w:val="none"/>
          <w14:textFill>
            <w14:solidFill>
              <w14:schemeClr w14:val="tx1"/>
            </w14:solidFill>
          </w14:textFill>
        </w:rPr>
      </w:pPr>
    </w:p>
    <w:p w14:paraId="138EB722">
      <w:pPr>
        <w:ind w:firstLine="4760" w:firstLineChars="1700"/>
        <w:rPr>
          <w:rFonts w:hint="eastAsia" w:ascii="宋体" w:hAnsi="宋体" w:eastAsia="宋体" w:cs="宋体"/>
          <w:color w:val="000000" w:themeColor="text1"/>
          <w:sz w:val="28"/>
          <w:szCs w:val="28"/>
          <w:highlight w:val="none"/>
          <w14:textFill>
            <w14:solidFill>
              <w14:schemeClr w14:val="tx1"/>
            </w14:solidFill>
          </w14:textFill>
        </w:rPr>
      </w:pPr>
    </w:p>
    <w:p w14:paraId="2A6FA38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default"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南京江北新区</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教育发展中心</w:t>
      </w:r>
    </w:p>
    <w:p w14:paraId="30B48D5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default"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 xml:space="preserve">                                                  二0二五年三月</w:t>
      </w:r>
    </w:p>
    <w:p w14:paraId="46823A35">
      <w:pPr>
        <w:rPr>
          <w:rFonts w:hint="eastAsia" w:ascii="宋体" w:hAnsi="宋体" w:eastAsia="宋体" w:cs="宋体"/>
          <w:color w:val="000000" w:themeColor="text1"/>
          <w:sz w:val="28"/>
          <w:szCs w:val="28"/>
          <w:highlight w:val="none"/>
          <w14:textFill>
            <w14:solidFill>
              <w14:schemeClr w14:val="tx1"/>
            </w14:solidFill>
          </w14:textFill>
        </w:rPr>
      </w:pPr>
    </w:p>
    <w:p w14:paraId="5D72AEA8">
      <w:pPr>
        <w:rPr>
          <w:rFonts w:hint="eastAsia" w:ascii="宋体" w:hAnsi="宋体" w:eastAsia="宋体" w:cs="宋体"/>
          <w:color w:val="000000" w:themeColor="text1"/>
          <w:sz w:val="28"/>
          <w:szCs w:val="28"/>
          <w:highlight w:val="none"/>
          <w14:textFill>
            <w14:solidFill>
              <w14:schemeClr w14:val="tx1"/>
            </w14:solidFill>
          </w14:textFill>
        </w:rPr>
      </w:pPr>
    </w:p>
    <w:p w14:paraId="17EF8F63">
      <w:pPr>
        <w:rPr>
          <w:rFonts w:hint="eastAsia" w:ascii="楷体" w:hAnsi="楷体" w:eastAsia="楷体" w:cs="楷体"/>
          <w:color w:val="000000" w:themeColor="text1"/>
          <w:sz w:val="24"/>
          <w:szCs w:val="24"/>
          <w:highlight w:val="none"/>
          <w:lang w:val="en-US" w:eastAsia="zh-CN"/>
          <w14:textFill>
            <w14:solidFill>
              <w14:schemeClr w14:val="tx1"/>
            </w14:solidFill>
          </w14:textFill>
        </w:rPr>
      </w:pPr>
    </w:p>
    <w:p w14:paraId="5EE11D9B">
      <w:pPr>
        <w:rPr>
          <w:rFonts w:hint="eastAsia" w:ascii="楷体" w:hAnsi="楷体" w:eastAsia="楷体" w:cs="楷体"/>
          <w:color w:val="000000" w:themeColor="text1"/>
          <w:sz w:val="24"/>
          <w:szCs w:val="24"/>
          <w:highlight w:val="none"/>
          <w:lang w:val="en-US" w:eastAsia="zh-CN"/>
          <w14:textFill>
            <w14:solidFill>
              <w14:schemeClr w14:val="tx1"/>
            </w14:solidFill>
          </w14:textFill>
        </w:rPr>
      </w:pPr>
    </w:p>
    <w:p w14:paraId="4CEB084D">
      <w:pPr>
        <w:rPr>
          <w:rFonts w:hint="eastAsia" w:ascii="宋体" w:hAnsi="宋体" w:eastAsia="宋体" w:cs="宋体"/>
          <w:color w:val="000000" w:themeColor="text1"/>
          <w:sz w:val="28"/>
          <w:szCs w:val="28"/>
          <w:highlight w:val="none"/>
          <w14:textFill>
            <w14:solidFill>
              <w14:schemeClr w14:val="tx1"/>
            </w14:solidFill>
          </w14:textFill>
        </w:rPr>
      </w:pPr>
    </w:p>
    <w:p w14:paraId="0B8800F9">
      <w:pPr>
        <w:rPr>
          <w:rFonts w:hint="eastAsia" w:ascii="宋体" w:hAnsi="宋体" w:eastAsia="宋体" w:cs="宋体"/>
          <w:color w:val="000000" w:themeColor="text1"/>
          <w:sz w:val="28"/>
          <w:szCs w:val="28"/>
          <w:highlight w:val="none"/>
          <w14:textFill>
            <w14:solidFill>
              <w14:schemeClr w14:val="tx1"/>
            </w14:solidFill>
          </w14:textFill>
        </w:rPr>
      </w:pPr>
    </w:p>
    <w:p w14:paraId="5E5874CD">
      <w:pPr>
        <w:rPr>
          <w:rFonts w:hint="eastAsia" w:ascii="宋体" w:hAnsi="宋体" w:eastAsia="宋体" w:cs="宋体"/>
          <w:color w:val="000000" w:themeColor="text1"/>
          <w:sz w:val="28"/>
          <w:szCs w:val="28"/>
          <w:highlight w:val="none"/>
          <w14:textFill>
            <w14:solidFill>
              <w14:schemeClr w14:val="tx1"/>
            </w14:solidFill>
          </w14:textFill>
        </w:rPr>
      </w:pPr>
    </w:p>
    <w:p w14:paraId="31E48549">
      <w:pPr>
        <w:rPr>
          <w:rFonts w:hint="eastAsia" w:ascii="宋体" w:hAnsi="宋体" w:eastAsia="宋体" w:cs="宋体"/>
          <w:b/>
          <w:bCs/>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附件1：</w:t>
      </w:r>
    </w:p>
    <w:p w14:paraId="333DB6B0">
      <w:pPr>
        <w:ind w:firstLine="964" w:firstLineChars="300"/>
        <w:rPr>
          <w:rFonts w:hint="eastAsia" w:ascii="宋体" w:hAnsi="宋体" w:eastAsia="宋体" w:cs="宋体"/>
          <w:b/>
          <w:bCs/>
          <w:color w:val="000000" w:themeColor="text1"/>
          <w:kern w:val="2"/>
          <w:sz w:val="32"/>
          <w:szCs w:val="32"/>
          <w:highlight w:val="none"/>
          <w14:textFill>
            <w14:solidFill>
              <w14:schemeClr w14:val="tx1"/>
            </w14:solidFill>
          </w14:textFill>
        </w:rPr>
      </w:pPr>
    </w:p>
    <w:p w14:paraId="1BCE78F6">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kern w:val="2"/>
          <w:sz w:val="32"/>
          <w:szCs w:val="32"/>
          <w:highlight w:val="none"/>
          <w14:textFill>
            <w14:solidFill>
              <w14:schemeClr w14:val="tx1"/>
            </w14:solidFill>
          </w14:textFill>
        </w:rPr>
        <w:t>南京江北新区研训员工作坊</w:t>
      </w:r>
      <w:r>
        <w:rPr>
          <w:rFonts w:hint="eastAsia" w:ascii="宋体" w:hAnsi="宋体" w:eastAsia="宋体" w:cs="宋体"/>
          <w:b/>
          <w:bCs/>
          <w:color w:val="000000" w:themeColor="text1"/>
          <w:kern w:val="2"/>
          <w:sz w:val="32"/>
          <w:szCs w:val="32"/>
          <w:highlight w:val="none"/>
          <w:lang w:val="en-US" w:eastAsia="zh-CN"/>
          <w14:textFill>
            <w14:solidFill>
              <w14:schemeClr w14:val="tx1"/>
            </w14:solidFill>
          </w14:textFill>
        </w:rPr>
        <w:t>管理办公室</w:t>
      </w:r>
      <w:r>
        <w:rPr>
          <w:rFonts w:hint="eastAsia" w:ascii="宋体" w:hAnsi="宋体" w:eastAsia="宋体" w:cs="宋体"/>
          <w:b/>
          <w:bCs/>
          <w:color w:val="000000" w:themeColor="text1"/>
          <w:kern w:val="2"/>
          <w:sz w:val="32"/>
          <w:szCs w:val="32"/>
          <w:highlight w:val="none"/>
          <w14:textFill>
            <w14:solidFill>
              <w14:schemeClr w14:val="tx1"/>
            </w14:solidFill>
          </w14:textFill>
        </w:rPr>
        <w:t>成员名单</w:t>
      </w:r>
    </w:p>
    <w:p w14:paraId="33868D4C">
      <w:pPr>
        <w:rPr>
          <w:rFonts w:hint="eastAsia" w:ascii="宋体" w:hAnsi="宋体" w:eastAsia="宋体" w:cs="宋体"/>
          <w:color w:val="000000" w:themeColor="text1"/>
          <w:sz w:val="28"/>
          <w:szCs w:val="28"/>
          <w:highlight w:val="none"/>
          <w14:textFill>
            <w14:solidFill>
              <w14:schemeClr w14:val="tx1"/>
            </w14:solidFill>
          </w14:textFill>
        </w:rPr>
      </w:pPr>
    </w:p>
    <w:p w14:paraId="1FB5AA90">
      <w:pPr>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组</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长：杨德铸</w:t>
      </w:r>
    </w:p>
    <w:p w14:paraId="3CDCA333">
      <w:pPr>
        <w:ind w:firstLine="560" w:firstLineChars="200"/>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成  员</w:t>
      </w:r>
      <w:r>
        <w:rPr>
          <w:rFonts w:hint="eastAsia" w:ascii="宋体" w:hAnsi="宋体" w:eastAsia="宋体" w:cs="宋体"/>
          <w:color w:val="000000" w:themeColor="text1"/>
          <w:sz w:val="28"/>
          <w:szCs w:val="28"/>
          <w:highlight w:val="none"/>
          <w14:textFill>
            <w14:solidFill>
              <w14:schemeClr w14:val="tx1"/>
            </w14:solidFill>
          </w14:textFill>
        </w:rPr>
        <w:t>：唐维楼</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、王健、袁菲、</w:t>
      </w: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冯尊祥</w:t>
      </w:r>
    </w:p>
    <w:p w14:paraId="177C8885">
      <w:pPr>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14:paraId="669C5657">
      <w:pPr>
        <w:rPr>
          <w:rFonts w:hint="eastAsia" w:ascii="宋体" w:hAnsi="宋体" w:eastAsia="宋体" w:cs="宋体"/>
          <w:color w:val="000000" w:themeColor="text1"/>
          <w:sz w:val="28"/>
          <w:szCs w:val="28"/>
          <w:highlight w:val="none"/>
          <w14:textFill>
            <w14:solidFill>
              <w14:schemeClr w14:val="tx1"/>
            </w14:solidFill>
          </w14:textFill>
        </w:rPr>
      </w:pPr>
    </w:p>
    <w:p w14:paraId="62AFFF10">
      <w:pPr>
        <w:rPr>
          <w:rFonts w:hint="eastAsia" w:ascii="宋体" w:hAnsi="宋体" w:eastAsia="宋体" w:cs="宋体"/>
          <w:color w:val="000000" w:themeColor="text1"/>
          <w:sz w:val="28"/>
          <w:szCs w:val="28"/>
          <w:highlight w:val="none"/>
          <w14:textFill>
            <w14:solidFill>
              <w14:schemeClr w14:val="tx1"/>
            </w14:solidFill>
          </w14:textFill>
        </w:rPr>
      </w:pPr>
    </w:p>
    <w:p w14:paraId="59179FD7">
      <w:pPr>
        <w:rPr>
          <w:rFonts w:hint="eastAsia" w:ascii="宋体" w:hAnsi="宋体" w:eastAsia="宋体" w:cs="宋体"/>
          <w:color w:val="000000" w:themeColor="text1"/>
          <w:sz w:val="28"/>
          <w:szCs w:val="28"/>
          <w:highlight w:val="none"/>
          <w14:textFill>
            <w14:solidFill>
              <w14:schemeClr w14:val="tx1"/>
            </w14:solidFill>
          </w14:textFill>
        </w:rPr>
      </w:pPr>
    </w:p>
    <w:p w14:paraId="17231197">
      <w:pPr>
        <w:rPr>
          <w:rFonts w:hint="eastAsia" w:ascii="宋体" w:hAnsi="宋体" w:eastAsia="宋体" w:cs="宋体"/>
          <w:color w:val="000000" w:themeColor="text1"/>
          <w:sz w:val="28"/>
          <w:szCs w:val="28"/>
          <w:highlight w:val="none"/>
          <w14:textFill>
            <w14:solidFill>
              <w14:schemeClr w14:val="tx1"/>
            </w14:solidFill>
          </w14:textFill>
        </w:rPr>
      </w:pPr>
    </w:p>
    <w:p w14:paraId="2752CA4F">
      <w:pPr>
        <w:rPr>
          <w:rFonts w:hint="eastAsia" w:ascii="宋体" w:hAnsi="宋体" w:eastAsia="宋体" w:cs="宋体"/>
          <w:color w:val="000000" w:themeColor="text1"/>
          <w:sz w:val="28"/>
          <w:szCs w:val="28"/>
          <w:highlight w:val="none"/>
          <w14:textFill>
            <w14:solidFill>
              <w14:schemeClr w14:val="tx1"/>
            </w14:solidFill>
          </w14:textFill>
        </w:rPr>
      </w:pPr>
    </w:p>
    <w:p w14:paraId="48861FDC">
      <w:pP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p>
    <w:p w14:paraId="2511AA65">
      <w:pPr>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0DF61387">
      <w:pPr>
        <w:rPr>
          <w:rFonts w:hint="eastAsia" w:ascii="宋体" w:hAnsi="宋体" w:eastAsia="宋体" w:cs="宋体"/>
          <w:color w:val="000000" w:themeColor="text1"/>
          <w:sz w:val="24"/>
          <w:szCs w:val="24"/>
          <w:highlight w:val="none"/>
          <w14:textFill>
            <w14:solidFill>
              <w14:schemeClr w14:val="tx1"/>
            </w14:solidFill>
          </w14:textFill>
        </w:rPr>
      </w:pPr>
    </w:p>
    <w:p w14:paraId="56B1F49F">
      <w:pPr>
        <w:rPr>
          <w:rFonts w:hint="eastAsia" w:ascii="宋体" w:hAnsi="宋体" w:eastAsia="宋体" w:cs="宋体"/>
          <w:color w:val="000000" w:themeColor="text1"/>
          <w:sz w:val="28"/>
          <w:szCs w:val="28"/>
          <w:highlight w:val="none"/>
          <w14:textFill>
            <w14:solidFill>
              <w14:schemeClr w14:val="tx1"/>
            </w14:solidFill>
          </w14:textFill>
        </w:rPr>
      </w:pPr>
    </w:p>
    <w:p w14:paraId="19EA8482">
      <w:pPr>
        <w:rPr>
          <w:rFonts w:hint="eastAsia" w:ascii="宋体" w:hAnsi="宋体" w:eastAsia="宋体" w:cs="宋体"/>
          <w:color w:val="000000" w:themeColor="text1"/>
          <w:sz w:val="28"/>
          <w:szCs w:val="28"/>
          <w:highlight w:val="none"/>
          <w14:textFill>
            <w14:solidFill>
              <w14:schemeClr w14:val="tx1"/>
            </w14:solidFill>
          </w14:textFill>
        </w:rPr>
      </w:pPr>
    </w:p>
    <w:p w14:paraId="319EA0BD">
      <w:pPr>
        <w:rPr>
          <w:rFonts w:hint="eastAsia" w:ascii="宋体" w:hAnsi="宋体" w:eastAsia="宋体" w:cs="宋体"/>
          <w:color w:val="000000" w:themeColor="text1"/>
          <w:sz w:val="28"/>
          <w:szCs w:val="28"/>
          <w:highlight w:val="none"/>
          <w14:textFill>
            <w14:solidFill>
              <w14:schemeClr w14:val="tx1"/>
            </w14:solidFill>
          </w14:textFill>
        </w:rPr>
      </w:pPr>
    </w:p>
    <w:p w14:paraId="3FE43FCA">
      <w:pPr>
        <w:rPr>
          <w:rFonts w:hint="eastAsia" w:ascii="宋体" w:hAnsi="宋体" w:eastAsia="宋体" w:cs="宋体"/>
          <w:color w:val="000000" w:themeColor="text1"/>
          <w:sz w:val="28"/>
          <w:szCs w:val="28"/>
          <w:highlight w:val="none"/>
          <w14:textFill>
            <w14:solidFill>
              <w14:schemeClr w14:val="tx1"/>
            </w14:solidFill>
          </w14:textFill>
        </w:rPr>
      </w:pPr>
    </w:p>
    <w:p w14:paraId="50D97A2F">
      <w:pPr>
        <w:rPr>
          <w:rFonts w:hint="eastAsia" w:ascii="宋体" w:hAnsi="宋体" w:eastAsia="宋体" w:cs="宋体"/>
          <w:color w:val="000000" w:themeColor="text1"/>
          <w:sz w:val="28"/>
          <w:szCs w:val="28"/>
          <w:highlight w:val="none"/>
          <w14:textFill>
            <w14:solidFill>
              <w14:schemeClr w14:val="tx1"/>
            </w14:solidFill>
          </w14:textFill>
        </w:rPr>
      </w:pPr>
    </w:p>
    <w:p w14:paraId="11145C65">
      <w:pPr>
        <w:rPr>
          <w:rFonts w:hint="eastAsia" w:ascii="宋体" w:hAnsi="宋体" w:eastAsia="宋体" w:cs="宋体"/>
          <w:color w:val="000000" w:themeColor="text1"/>
          <w:sz w:val="28"/>
          <w:szCs w:val="28"/>
          <w:highlight w:val="none"/>
          <w14:textFill>
            <w14:solidFill>
              <w14:schemeClr w14:val="tx1"/>
            </w14:solidFill>
          </w14:textFill>
        </w:rPr>
      </w:pPr>
    </w:p>
    <w:p w14:paraId="351F4CCA">
      <w:pPr>
        <w:rPr>
          <w:rFonts w:hint="eastAsia" w:ascii="宋体" w:hAnsi="宋体" w:eastAsia="宋体" w:cs="宋体"/>
          <w:color w:val="000000" w:themeColor="text1"/>
          <w:sz w:val="28"/>
          <w:szCs w:val="28"/>
          <w:highlight w:val="none"/>
          <w14:textFill>
            <w14:solidFill>
              <w14:schemeClr w14:val="tx1"/>
            </w14:solidFill>
          </w14:textFill>
        </w:rPr>
      </w:pPr>
    </w:p>
    <w:p w14:paraId="05005456">
      <w:pPr>
        <w:rPr>
          <w:rFonts w:hint="eastAsia" w:ascii="宋体" w:hAnsi="宋体" w:eastAsia="宋体" w:cs="宋体"/>
          <w:color w:val="000000" w:themeColor="text1"/>
          <w:sz w:val="28"/>
          <w:szCs w:val="28"/>
          <w:highlight w:val="none"/>
          <w14:textFill>
            <w14:solidFill>
              <w14:schemeClr w14:val="tx1"/>
            </w14:solidFill>
          </w14:textFill>
        </w:rPr>
      </w:pPr>
    </w:p>
    <w:p w14:paraId="35B305D7">
      <w:pP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附件2：</w:t>
      </w:r>
    </w:p>
    <w:p w14:paraId="4769CDAE">
      <w:pPr>
        <w:ind w:firstLine="1606" w:firstLineChars="500"/>
        <w:rPr>
          <w:rFonts w:hint="eastAsia" w:ascii="宋体" w:hAnsi="宋体" w:eastAsia="宋体" w:cs="宋体"/>
          <w:b/>
          <w:bCs/>
          <w:color w:val="000000" w:themeColor="text1"/>
          <w:kern w:val="2"/>
          <w:sz w:val="32"/>
          <w:szCs w:val="32"/>
          <w:highlight w:val="none"/>
          <w14:textFill>
            <w14:solidFill>
              <w14:schemeClr w14:val="tx1"/>
            </w14:solidFill>
          </w14:textFill>
        </w:rPr>
      </w:pPr>
      <w:r>
        <w:rPr>
          <w:rFonts w:hint="eastAsia" w:ascii="宋体" w:hAnsi="宋体" w:eastAsia="宋体" w:cs="宋体"/>
          <w:b/>
          <w:bCs/>
          <w:color w:val="000000" w:themeColor="text1"/>
          <w:kern w:val="2"/>
          <w:sz w:val="32"/>
          <w:szCs w:val="32"/>
          <w:highlight w:val="none"/>
          <w14:textFill>
            <w14:solidFill>
              <w14:schemeClr w14:val="tx1"/>
            </w14:solidFill>
          </w14:textFill>
        </w:rPr>
        <w:t>南京江北新区研训员工作坊考核办法</w:t>
      </w:r>
    </w:p>
    <w:p w14:paraId="60641FAF">
      <w:pPr>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第一章 总则</w:t>
      </w:r>
    </w:p>
    <w:p w14:paraId="2F26698E">
      <w:pPr>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第一条 为规范江北新区研训员工作坊（以下简称“工作坊”）考核评价工作，促进工作坊健康有序发展，提升工作坊建设质量，特制定本办法。</w:t>
      </w:r>
    </w:p>
    <w:p w14:paraId="166C2DD3">
      <w:pPr>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第二条 工作坊考核坚持客观公正、科学合理、注重实效的原则，实行定量与定性相结合、过程与结果相结合、</w:t>
      </w:r>
      <w:r>
        <w:rPr>
          <w:rFonts w:hint="eastAsia" w:ascii="宋体" w:hAnsi="宋体" w:eastAsia="宋体" w:cs="宋体"/>
          <w:color w:val="000000" w:themeColor="text1"/>
          <w:sz w:val="28"/>
          <w:szCs w:val="28"/>
          <w:highlight w:val="none"/>
          <w:lang w:val="en-US" w:eastAsia="zh-CN"/>
          <w14:textFill>
            <w14:solidFill>
              <w14:schemeClr w14:val="tx1"/>
            </w14:solidFill>
          </w14:textFill>
        </w:rPr>
        <w:t>工作坊</w:t>
      </w:r>
      <w:r>
        <w:rPr>
          <w:rFonts w:hint="eastAsia" w:ascii="宋体" w:hAnsi="宋体" w:eastAsia="宋体" w:cs="宋体"/>
          <w:color w:val="000000" w:themeColor="text1"/>
          <w:sz w:val="28"/>
          <w:szCs w:val="28"/>
          <w:highlight w:val="none"/>
          <w14:textFill>
            <w14:solidFill>
              <w14:schemeClr w14:val="tx1"/>
            </w14:solidFill>
          </w14:textFill>
        </w:rPr>
        <w:t>自评与</w:t>
      </w:r>
      <w:r>
        <w:rPr>
          <w:rFonts w:hint="eastAsia" w:ascii="宋体" w:hAnsi="宋体" w:eastAsia="宋体" w:cs="宋体"/>
          <w:color w:val="000000" w:themeColor="text1"/>
          <w:sz w:val="28"/>
          <w:szCs w:val="28"/>
          <w:highlight w:val="none"/>
          <w:lang w:val="en-US" w:eastAsia="zh-CN"/>
          <w14:textFill>
            <w14:solidFill>
              <w14:schemeClr w14:val="tx1"/>
            </w14:solidFill>
          </w14:textFill>
        </w:rPr>
        <w:t>专家考评</w:t>
      </w:r>
      <w:r>
        <w:rPr>
          <w:rFonts w:hint="eastAsia" w:ascii="宋体" w:hAnsi="宋体" w:eastAsia="宋体" w:cs="宋体"/>
          <w:color w:val="000000" w:themeColor="text1"/>
          <w:sz w:val="28"/>
          <w:szCs w:val="28"/>
          <w:highlight w:val="none"/>
          <w14:textFill>
            <w14:solidFill>
              <w14:schemeClr w14:val="tx1"/>
            </w14:solidFill>
          </w14:textFill>
        </w:rPr>
        <w:t>相结合的考核方式。</w:t>
      </w:r>
    </w:p>
    <w:p w14:paraId="5B959430">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第二章 考核内容及指标</w:t>
      </w:r>
    </w:p>
    <w:p w14:paraId="23F1E8CD">
      <w:pPr>
        <w:ind w:firstLine="560" w:firstLineChars="200"/>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第三条 年度</w:t>
      </w:r>
      <w:r>
        <w:rPr>
          <w:rFonts w:hint="eastAsia" w:ascii="宋体" w:hAnsi="宋体" w:eastAsia="宋体" w:cs="宋体"/>
          <w:color w:val="000000" w:themeColor="text1"/>
          <w:sz w:val="28"/>
          <w:szCs w:val="28"/>
          <w:highlight w:val="none"/>
          <w14:textFill>
            <w14:solidFill>
              <w14:schemeClr w14:val="tx1"/>
            </w14:solidFill>
          </w14:textFill>
        </w:rPr>
        <w:t>考核内容包括：工作坊建设、活动开展、学员</w:t>
      </w:r>
      <w:r>
        <w:rPr>
          <w:rFonts w:hint="eastAsia" w:ascii="宋体" w:hAnsi="宋体" w:eastAsia="宋体" w:cs="宋体"/>
          <w:color w:val="000000" w:themeColor="text1"/>
          <w:sz w:val="28"/>
          <w:szCs w:val="28"/>
          <w:highlight w:val="none"/>
          <w:lang w:val="en-US" w:eastAsia="zh-CN"/>
          <w14:textFill>
            <w14:solidFill>
              <w14:schemeClr w14:val="tx1"/>
            </w14:solidFill>
          </w14:textFill>
        </w:rPr>
        <w:t>专业成长</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辐射引领</w:t>
      </w:r>
      <w:r>
        <w:rPr>
          <w:rFonts w:hint="eastAsia" w:ascii="宋体" w:hAnsi="宋体" w:eastAsia="宋体" w:cs="宋体"/>
          <w:color w:val="000000" w:themeColor="text1"/>
          <w:sz w:val="28"/>
          <w:szCs w:val="28"/>
          <w:highlight w:val="none"/>
          <w14:textFill>
            <w14:solidFill>
              <w14:schemeClr w14:val="tx1"/>
            </w14:solidFill>
          </w14:textFill>
        </w:rPr>
        <w:t>四个方面，具体指标详见</w:t>
      </w: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w:t>
      </w:r>
      <w:r>
        <w:rPr>
          <w:rFonts w:hint="default"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南京江北新区研训员工作坊考核细则</w:t>
      </w: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w:t>
      </w:r>
      <w:r>
        <w:rPr>
          <w:rFonts w:hint="eastAsia" w:ascii="宋体" w:hAnsi="宋体" w:eastAsia="宋体" w:cs="宋体"/>
          <w:b w:val="0"/>
          <w:bCs w:val="0"/>
          <w:color w:val="000000" w:themeColor="text1"/>
          <w:sz w:val="28"/>
          <w:szCs w:val="28"/>
          <w:highlight w:val="none"/>
          <w14:textFill>
            <w14:solidFill>
              <w14:schemeClr w14:val="tx1"/>
            </w14:solidFill>
          </w14:textFill>
        </w:rPr>
        <w:t>。</w:t>
      </w:r>
    </w:p>
    <w:p w14:paraId="5D0E52C9">
      <w:pPr>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w:t>
      </w:r>
      <w:r>
        <w:rPr>
          <w:rFonts w:hint="eastAsia" w:ascii="宋体" w:hAnsi="宋体" w:eastAsia="宋体" w:cs="宋体"/>
          <w:color w:val="000000" w:themeColor="text1"/>
          <w:sz w:val="28"/>
          <w:szCs w:val="28"/>
          <w:highlight w:val="none"/>
          <w:lang w:val="en-US" w:eastAsia="zh-CN"/>
          <w14:textFill>
            <w14:solidFill>
              <w14:schemeClr w14:val="tx1"/>
            </w14:solidFill>
          </w14:textFill>
        </w:rPr>
        <w:t>四</w:t>
      </w:r>
      <w:r>
        <w:rPr>
          <w:rFonts w:hint="eastAsia" w:ascii="宋体" w:hAnsi="宋体" w:eastAsia="宋体" w:cs="宋体"/>
          <w:color w:val="000000" w:themeColor="text1"/>
          <w:sz w:val="28"/>
          <w:szCs w:val="28"/>
          <w:highlight w:val="none"/>
          <w14:textFill>
            <w14:solidFill>
              <w14:schemeClr w14:val="tx1"/>
            </w14:solidFill>
          </w14:textFill>
        </w:rPr>
        <w:t xml:space="preserve">条 </w:t>
      </w:r>
      <w:r>
        <w:rPr>
          <w:rFonts w:hint="eastAsia" w:ascii="宋体" w:hAnsi="宋体" w:eastAsia="宋体" w:cs="宋体"/>
          <w:color w:val="000000" w:themeColor="text1"/>
          <w:sz w:val="28"/>
          <w:szCs w:val="28"/>
          <w:highlight w:val="none"/>
          <w:lang w:val="en-US" w:eastAsia="zh-CN"/>
          <w14:textFill>
            <w14:solidFill>
              <w14:schemeClr w14:val="tx1"/>
            </w14:solidFill>
          </w14:textFill>
        </w:rPr>
        <w:t>周期考核依据年度考核情况综合评定，</w:t>
      </w:r>
      <w:r>
        <w:rPr>
          <w:rFonts w:hint="eastAsia" w:ascii="宋体" w:hAnsi="宋体" w:eastAsia="宋体" w:cs="宋体"/>
          <w:color w:val="000000" w:themeColor="text1"/>
          <w:sz w:val="28"/>
          <w:szCs w:val="28"/>
          <w:highlight w:val="none"/>
          <w14:textFill>
            <w14:solidFill>
              <w14:schemeClr w14:val="tx1"/>
            </w14:solidFill>
          </w14:textFill>
        </w:rPr>
        <w:t>实施“重点指标量化考核制”，以</w:t>
      </w:r>
      <w:r>
        <w:rPr>
          <w:rFonts w:hint="eastAsia" w:ascii="宋体" w:hAnsi="宋体" w:eastAsia="宋体" w:cs="宋体"/>
          <w:color w:val="000000" w:themeColor="text1"/>
          <w:sz w:val="28"/>
          <w:szCs w:val="28"/>
          <w:highlight w:val="none"/>
          <w:lang w:val="en-US" w:eastAsia="zh-CN"/>
          <w14:textFill>
            <w14:solidFill>
              <w14:schemeClr w14:val="tx1"/>
            </w14:solidFill>
          </w14:textFill>
        </w:rPr>
        <w:t>三年周期</w:t>
      </w:r>
      <w:r>
        <w:rPr>
          <w:rFonts w:hint="eastAsia" w:ascii="宋体" w:hAnsi="宋体" w:eastAsia="宋体" w:cs="宋体"/>
          <w:color w:val="000000" w:themeColor="text1"/>
          <w:sz w:val="28"/>
          <w:szCs w:val="28"/>
          <w:highlight w:val="none"/>
          <w14:textFill>
            <w14:solidFill>
              <w14:schemeClr w14:val="tx1"/>
            </w14:solidFill>
          </w14:textFill>
        </w:rPr>
        <w:t>工作坊学员在区级</w:t>
      </w:r>
      <w:r>
        <w:rPr>
          <w:rFonts w:hint="eastAsia" w:ascii="宋体" w:hAnsi="宋体" w:eastAsia="宋体" w:cs="宋体"/>
          <w:color w:val="000000" w:themeColor="text1"/>
          <w:sz w:val="28"/>
          <w:szCs w:val="28"/>
          <w:highlight w:val="none"/>
          <w:lang w:val="en-US" w:eastAsia="zh-CN"/>
          <w14:textFill>
            <w14:solidFill>
              <w14:schemeClr w14:val="tx1"/>
            </w14:solidFill>
          </w14:textFill>
        </w:rPr>
        <w:t>及以上</w:t>
      </w:r>
      <w:r>
        <w:rPr>
          <w:rFonts w:hint="eastAsia" w:ascii="宋体" w:hAnsi="宋体" w:eastAsia="宋体" w:cs="宋体"/>
          <w:color w:val="000000" w:themeColor="text1"/>
          <w:sz w:val="28"/>
          <w:szCs w:val="28"/>
          <w:highlight w:val="none"/>
          <w14:textFill>
            <w14:solidFill>
              <w14:schemeClr w14:val="tx1"/>
            </w14:solidFill>
          </w14:textFill>
        </w:rPr>
        <w:t>骨干教师评选中的当选人数作为重点指标。</w:t>
      </w:r>
    </w:p>
    <w:p w14:paraId="059864CA">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第三章 考核程序</w:t>
      </w:r>
    </w:p>
    <w:p w14:paraId="2237108B">
      <w:pPr>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w:t>
      </w:r>
      <w:r>
        <w:rPr>
          <w:rFonts w:hint="eastAsia" w:ascii="宋体" w:hAnsi="宋体" w:eastAsia="宋体" w:cs="宋体"/>
          <w:color w:val="000000" w:themeColor="text1"/>
          <w:sz w:val="28"/>
          <w:szCs w:val="28"/>
          <w:highlight w:val="none"/>
          <w:lang w:val="en-US" w:eastAsia="zh-CN"/>
          <w14:textFill>
            <w14:solidFill>
              <w14:schemeClr w14:val="tx1"/>
            </w14:solidFill>
          </w14:textFill>
        </w:rPr>
        <w:t>五</w:t>
      </w:r>
      <w:r>
        <w:rPr>
          <w:rFonts w:hint="eastAsia" w:ascii="宋体" w:hAnsi="宋体" w:eastAsia="宋体" w:cs="宋体"/>
          <w:color w:val="000000" w:themeColor="text1"/>
          <w:sz w:val="28"/>
          <w:szCs w:val="28"/>
          <w:highlight w:val="none"/>
          <w14:textFill>
            <w14:solidFill>
              <w14:schemeClr w14:val="tx1"/>
            </w14:solidFill>
          </w14:textFill>
        </w:rPr>
        <w:t>条 考核程序包括：自</w:t>
      </w:r>
      <w:r>
        <w:rPr>
          <w:rFonts w:hint="eastAsia" w:ascii="宋体" w:hAnsi="宋体" w:eastAsia="宋体" w:cs="宋体"/>
          <w:color w:val="000000" w:themeColor="text1"/>
          <w:sz w:val="28"/>
          <w:szCs w:val="28"/>
          <w:highlight w:val="none"/>
          <w:lang w:val="en-US" w:eastAsia="zh-CN"/>
          <w14:textFill>
            <w14:solidFill>
              <w14:schemeClr w14:val="tx1"/>
            </w14:solidFill>
          </w14:textFill>
        </w:rPr>
        <w:t>我</w:t>
      </w:r>
      <w:r>
        <w:rPr>
          <w:rFonts w:hint="eastAsia" w:ascii="宋体" w:hAnsi="宋体" w:eastAsia="宋体" w:cs="宋体"/>
          <w:color w:val="000000" w:themeColor="text1"/>
          <w:sz w:val="28"/>
          <w:szCs w:val="28"/>
          <w:highlight w:val="none"/>
          <w14:textFill>
            <w14:solidFill>
              <w14:schemeClr w14:val="tx1"/>
            </w14:solidFill>
          </w14:textFill>
        </w:rPr>
        <w:t>评</w:t>
      </w:r>
      <w:r>
        <w:rPr>
          <w:rFonts w:hint="eastAsia" w:ascii="宋体" w:hAnsi="宋体" w:eastAsia="宋体" w:cs="宋体"/>
          <w:color w:val="000000" w:themeColor="text1"/>
          <w:sz w:val="28"/>
          <w:szCs w:val="28"/>
          <w:highlight w:val="none"/>
          <w:lang w:val="en-US" w:eastAsia="zh-CN"/>
          <w14:textFill>
            <w14:solidFill>
              <w14:schemeClr w14:val="tx1"/>
            </w14:solidFill>
          </w14:textFill>
        </w:rPr>
        <w:t>价</w:t>
      </w:r>
      <w:r>
        <w:rPr>
          <w:rFonts w:hint="eastAsia" w:ascii="宋体" w:hAnsi="宋体" w:eastAsia="宋体" w:cs="宋体"/>
          <w:color w:val="000000" w:themeColor="text1"/>
          <w:sz w:val="28"/>
          <w:szCs w:val="28"/>
          <w:highlight w:val="none"/>
          <w14:textFill>
            <w14:solidFill>
              <w14:schemeClr w14:val="tx1"/>
            </w14:solidFill>
          </w14:textFill>
        </w:rPr>
        <w:t>、材料评审、综合评议</w:t>
      </w:r>
      <w:r>
        <w:rPr>
          <w:rFonts w:hint="eastAsia" w:ascii="宋体" w:hAnsi="宋体" w:eastAsia="宋体" w:cs="宋体"/>
          <w:color w:val="000000" w:themeColor="text1"/>
          <w:sz w:val="28"/>
          <w:szCs w:val="28"/>
          <w:highlight w:val="none"/>
          <w:lang w:val="en-US" w:eastAsia="zh-CN"/>
          <w14:textFill>
            <w14:solidFill>
              <w14:schemeClr w14:val="tx1"/>
            </w14:solidFill>
          </w14:textFill>
        </w:rPr>
        <w:t>三</w:t>
      </w:r>
      <w:r>
        <w:rPr>
          <w:rFonts w:hint="eastAsia" w:ascii="宋体" w:hAnsi="宋体" w:eastAsia="宋体" w:cs="宋体"/>
          <w:color w:val="000000" w:themeColor="text1"/>
          <w:sz w:val="28"/>
          <w:szCs w:val="28"/>
          <w:highlight w:val="none"/>
          <w14:textFill>
            <w14:solidFill>
              <w14:schemeClr w14:val="tx1"/>
            </w14:solidFill>
          </w14:textFill>
        </w:rPr>
        <w:t>个环节。</w:t>
      </w:r>
    </w:p>
    <w:p w14:paraId="0F333489">
      <w:pPr>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w:t>
      </w:r>
      <w:r>
        <w:rPr>
          <w:rFonts w:hint="eastAsia" w:ascii="宋体" w:hAnsi="宋体" w:eastAsia="宋体" w:cs="宋体"/>
          <w:color w:val="000000" w:themeColor="text1"/>
          <w:sz w:val="28"/>
          <w:szCs w:val="28"/>
          <w:highlight w:val="none"/>
          <w:lang w:val="en-US" w:eastAsia="zh-CN"/>
          <w14:textFill>
            <w14:solidFill>
              <w14:schemeClr w14:val="tx1"/>
            </w14:solidFill>
          </w14:textFill>
        </w:rPr>
        <w:t>六</w:t>
      </w:r>
      <w:r>
        <w:rPr>
          <w:rFonts w:hint="eastAsia" w:ascii="宋体" w:hAnsi="宋体" w:eastAsia="宋体" w:cs="宋体"/>
          <w:color w:val="000000" w:themeColor="text1"/>
          <w:sz w:val="28"/>
          <w:szCs w:val="28"/>
          <w:highlight w:val="none"/>
          <w14:textFill>
            <w14:solidFill>
              <w14:schemeClr w14:val="tx1"/>
            </w14:solidFill>
          </w14:textFill>
        </w:rPr>
        <w:t>条 自</w:t>
      </w:r>
      <w:r>
        <w:rPr>
          <w:rFonts w:hint="eastAsia" w:ascii="宋体" w:hAnsi="宋体" w:eastAsia="宋体" w:cs="宋体"/>
          <w:color w:val="000000" w:themeColor="text1"/>
          <w:sz w:val="28"/>
          <w:szCs w:val="28"/>
          <w:highlight w:val="none"/>
          <w:lang w:val="en-US" w:eastAsia="zh-CN"/>
          <w14:textFill>
            <w14:solidFill>
              <w14:schemeClr w14:val="tx1"/>
            </w14:solidFill>
          </w14:textFill>
        </w:rPr>
        <w:t>我</w:t>
      </w:r>
      <w:r>
        <w:rPr>
          <w:rFonts w:hint="eastAsia" w:ascii="宋体" w:hAnsi="宋体" w:eastAsia="宋体" w:cs="宋体"/>
          <w:color w:val="000000" w:themeColor="text1"/>
          <w:sz w:val="28"/>
          <w:szCs w:val="28"/>
          <w:highlight w:val="none"/>
          <w14:textFill>
            <w14:solidFill>
              <w14:schemeClr w14:val="tx1"/>
            </w14:solidFill>
          </w14:textFill>
        </w:rPr>
        <w:t>评</w:t>
      </w:r>
      <w:r>
        <w:rPr>
          <w:rFonts w:hint="eastAsia" w:ascii="宋体" w:hAnsi="宋体" w:eastAsia="宋体" w:cs="宋体"/>
          <w:color w:val="000000" w:themeColor="text1"/>
          <w:sz w:val="28"/>
          <w:szCs w:val="28"/>
          <w:highlight w:val="none"/>
          <w:lang w:val="en-US" w:eastAsia="zh-CN"/>
          <w14:textFill>
            <w14:solidFill>
              <w14:schemeClr w14:val="tx1"/>
            </w14:solidFill>
          </w14:textFill>
        </w:rPr>
        <w:t>价</w:t>
      </w:r>
      <w:r>
        <w:rPr>
          <w:rFonts w:hint="eastAsia" w:ascii="宋体" w:hAnsi="宋体" w:eastAsia="宋体" w:cs="宋体"/>
          <w:color w:val="000000" w:themeColor="text1"/>
          <w:sz w:val="28"/>
          <w:szCs w:val="28"/>
          <w:highlight w:val="none"/>
          <w14:textFill>
            <w14:solidFill>
              <w14:schemeClr w14:val="tx1"/>
            </w14:solidFill>
          </w14:textFill>
        </w:rPr>
        <w:t>：工作坊主持人对照考核指标进行自评，并提交自评</w:t>
      </w:r>
      <w:r>
        <w:rPr>
          <w:rFonts w:hint="eastAsia" w:ascii="宋体" w:hAnsi="宋体" w:eastAsia="宋体" w:cs="宋体"/>
          <w:color w:val="000000" w:themeColor="text1"/>
          <w:sz w:val="28"/>
          <w:szCs w:val="28"/>
          <w:highlight w:val="none"/>
          <w:lang w:val="en-US" w:eastAsia="zh-CN"/>
          <w14:textFill>
            <w14:solidFill>
              <w14:schemeClr w14:val="tx1"/>
            </w14:solidFill>
          </w14:textFill>
        </w:rPr>
        <w:t>表</w:t>
      </w:r>
      <w:r>
        <w:rPr>
          <w:rFonts w:hint="eastAsia" w:ascii="宋体" w:hAnsi="宋体" w:eastAsia="宋体" w:cs="宋体"/>
          <w:color w:val="000000" w:themeColor="text1"/>
          <w:sz w:val="28"/>
          <w:szCs w:val="28"/>
          <w:highlight w:val="none"/>
          <w14:textFill>
            <w14:solidFill>
              <w14:schemeClr w14:val="tx1"/>
            </w14:solidFill>
          </w14:textFill>
        </w:rPr>
        <w:t>和相关佐证材料。</w:t>
      </w:r>
    </w:p>
    <w:p w14:paraId="57824F72">
      <w:pPr>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w:t>
      </w:r>
      <w:r>
        <w:rPr>
          <w:rFonts w:hint="eastAsia" w:ascii="宋体" w:hAnsi="宋体" w:eastAsia="宋体" w:cs="宋体"/>
          <w:color w:val="000000" w:themeColor="text1"/>
          <w:sz w:val="28"/>
          <w:szCs w:val="28"/>
          <w:highlight w:val="none"/>
          <w:lang w:val="en-US" w:eastAsia="zh-CN"/>
          <w14:textFill>
            <w14:solidFill>
              <w14:schemeClr w14:val="tx1"/>
            </w14:solidFill>
          </w14:textFill>
        </w:rPr>
        <w:t>七</w:t>
      </w:r>
      <w:r>
        <w:rPr>
          <w:rFonts w:hint="eastAsia" w:ascii="宋体" w:hAnsi="宋体" w:eastAsia="宋体" w:cs="宋体"/>
          <w:color w:val="000000" w:themeColor="text1"/>
          <w:sz w:val="28"/>
          <w:szCs w:val="28"/>
          <w:highlight w:val="none"/>
          <w14:textFill>
            <w14:solidFill>
              <w14:schemeClr w14:val="tx1"/>
            </w14:solidFill>
          </w14:textFill>
        </w:rPr>
        <w:t>条 材料评审：</w:t>
      </w:r>
      <w:r>
        <w:rPr>
          <w:rFonts w:hint="eastAsia" w:ascii="宋体" w:hAnsi="宋体" w:eastAsia="宋体" w:cs="宋体"/>
          <w:color w:val="000000" w:themeColor="text1"/>
          <w:sz w:val="28"/>
          <w:szCs w:val="28"/>
          <w:highlight w:val="none"/>
          <w:lang w:val="en-US" w:eastAsia="zh-CN"/>
          <w14:textFill>
            <w14:solidFill>
              <w14:schemeClr w14:val="tx1"/>
            </w14:solidFill>
          </w14:textFill>
        </w:rPr>
        <w:t>管理办公室</w:t>
      </w:r>
      <w:r>
        <w:rPr>
          <w:rFonts w:hint="eastAsia" w:ascii="宋体" w:hAnsi="宋体" w:eastAsia="宋体" w:cs="宋体"/>
          <w:color w:val="000000" w:themeColor="text1"/>
          <w:sz w:val="28"/>
          <w:szCs w:val="28"/>
          <w:highlight w:val="none"/>
          <w14:textFill>
            <w14:solidFill>
              <w14:schemeClr w14:val="tx1"/>
            </w14:solidFill>
          </w14:textFill>
        </w:rPr>
        <w:t>组织专家对工作坊提交材料进行评审，并给出初步评分。</w:t>
      </w:r>
    </w:p>
    <w:p w14:paraId="0F314C56">
      <w:pPr>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w:t>
      </w:r>
      <w:r>
        <w:rPr>
          <w:rFonts w:hint="eastAsia" w:ascii="宋体" w:hAnsi="宋体" w:eastAsia="宋体" w:cs="宋体"/>
          <w:color w:val="000000" w:themeColor="text1"/>
          <w:sz w:val="28"/>
          <w:szCs w:val="28"/>
          <w:highlight w:val="none"/>
          <w:lang w:val="en-US" w:eastAsia="zh-CN"/>
          <w14:textFill>
            <w14:solidFill>
              <w14:schemeClr w14:val="tx1"/>
            </w14:solidFill>
          </w14:textFill>
        </w:rPr>
        <w:t>八</w:t>
      </w:r>
      <w:r>
        <w:rPr>
          <w:rFonts w:hint="eastAsia" w:ascii="宋体" w:hAnsi="宋体" w:eastAsia="宋体" w:cs="宋体"/>
          <w:color w:val="000000" w:themeColor="text1"/>
          <w:sz w:val="28"/>
          <w:szCs w:val="28"/>
          <w:highlight w:val="none"/>
          <w14:textFill>
            <w14:solidFill>
              <w14:schemeClr w14:val="tx1"/>
            </w14:solidFill>
          </w14:textFill>
        </w:rPr>
        <w:t>条 综合评</w:t>
      </w:r>
      <w:r>
        <w:rPr>
          <w:rFonts w:hint="eastAsia" w:ascii="宋体" w:hAnsi="宋体" w:eastAsia="宋体" w:cs="宋体"/>
          <w:color w:val="000000" w:themeColor="text1"/>
          <w:sz w:val="28"/>
          <w:szCs w:val="28"/>
          <w:highlight w:val="none"/>
          <w:lang w:val="en-US" w:eastAsia="zh-CN"/>
          <w14:textFill>
            <w14:solidFill>
              <w14:schemeClr w14:val="tx1"/>
            </w14:solidFill>
          </w14:textFill>
        </w:rPr>
        <w:t>定</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管理办公室</w:t>
      </w:r>
      <w:r>
        <w:rPr>
          <w:rFonts w:hint="eastAsia" w:ascii="宋体" w:hAnsi="宋体" w:eastAsia="宋体" w:cs="宋体"/>
          <w:color w:val="000000" w:themeColor="text1"/>
          <w:sz w:val="28"/>
          <w:szCs w:val="28"/>
          <w:highlight w:val="none"/>
          <w14:textFill>
            <w14:solidFill>
              <w14:schemeClr w14:val="tx1"/>
            </w14:solidFill>
          </w14:textFill>
        </w:rPr>
        <w:t>根据材料评审结果，组织专家进行综合评议，考核结果</w:t>
      </w:r>
      <w:r>
        <w:rPr>
          <w:rFonts w:hint="eastAsia" w:ascii="宋体" w:hAnsi="宋体" w:eastAsia="宋体" w:cs="宋体"/>
          <w:color w:val="000000" w:themeColor="text1"/>
          <w:sz w:val="28"/>
          <w:szCs w:val="28"/>
          <w:highlight w:val="none"/>
          <w:lang w:val="en-US" w:eastAsia="zh-CN"/>
          <w14:textFill>
            <w14:solidFill>
              <w14:schemeClr w14:val="tx1"/>
            </w14:solidFill>
          </w14:textFill>
        </w:rPr>
        <w:t>报教育发展中心办公会议审核通过</w:t>
      </w:r>
      <w:r>
        <w:rPr>
          <w:rFonts w:hint="eastAsia" w:ascii="宋体" w:hAnsi="宋体" w:eastAsia="宋体" w:cs="宋体"/>
          <w:color w:val="000000" w:themeColor="text1"/>
          <w:sz w:val="28"/>
          <w:szCs w:val="28"/>
          <w:highlight w:val="none"/>
          <w14:textFill>
            <w14:solidFill>
              <w14:schemeClr w14:val="tx1"/>
            </w14:solidFill>
          </w14:textFill>
        </w:rPr>
        <w:t>。</w:t>
      </w:r>
    </w:p>
    <w:p w14:paraId="7ACE3886">
      <w:pPr>
        <w:tabs>
          <w:tab w:val="left" w:pos="2518"/>
        </w:tabs>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第四章 考核结果及应用</w:t>
      </w:r>
    </w:p>
    <w:p w14:paraId="4D4B0B03">
      <w:pPr>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w:t>
      </w:r>
      <w:r>
        <w:rPr>
          <w:rFonts w:hint="eastAsia" w:ascii="宋体" w:hAnsi="宋体" w:eastAsia="宋体" w:cs="宋体"/>
          <w:color w:val="000000" w:themeColor="text1"/>
          <w:sz w:val="28"/>
          <w:szCs w:val="28"/>
          <w:highlight w:val="none"/>
          <w:lang w:val="en-US" w:eastAsia="zh-CN"/>
          <w14:textFill>
            <w14:solidFill>
              <w14:schemeClr w14:val="tx1"/>
            </w14:solidFill>
          </w14:textFill>
        </w:rPr>
        <w:t>九</w:t>
      </w:r>
      <w:r>
        <w:rPr>
          <w:rFonts w:hint="eastAsia" w:ascii="宋体" w:hAnsi="宋体" w:eastAsia="宋体" w:cs="宋体"/>
          <w:color w:val="000000" w:themeColor="text1"/>
          <w:sz w:val="28"/>
          <w:szCs w:val="28"/>
          <w:highlight w:val="none"/>
          <w14:textFill>
            <w14:solidFill>
              <w14:schemeClr w14:val="tx1"/>
            </w14:solidFill>
          </w14:textFill>
        </w:rPr>
        <w:t>条 工作坊考核结果分为：优秀、合格、不合格三个等级。</w:t>
      </w:r>
    </w:p>
    <w:p w14:paraId="7CEA4A29">
      <w:pPr>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第十条 考核结果将作为</w:t>
      </w:r>
      <w:r>
        <w:rPr>
          <w:rFonts w:hint="eastAsia" w:ascii="宋体" w:hAnsi="宋体" w:eastAsia="宋体" w:cs="宋体"/>
          <w:color w:val="000000" w:themeColor="text1"/>
          <w:sz w:val="28"/>
          <w:szCs w:val="28"/>
          <w:highlight w:val="none"/>
          <w:lang w:val="en-US" w:eastAsia="zh-CN"/>
          <w14:textFill>
            <w14:solidFill>
              <w14:schemeClr w14:val="tx1"/>
            </w14:solidFill>
          </w14:textFill>
        </w:rPr>
        <w:t>研训员年度考核、</w:t>
      </w:r>
      <w:r>
        <w:rPr>
          <w:rFonts w:hint="eastAsia" w:ascii="宋体" w:hAnsi="宋体" w:eastAsia="宋体" w:cs="宋体"/>
          <w:color w:val="000000" w:themeColor="text1"/>
          <w:sz w:val="28"/>
          <w:szCs w:val="28"/>
          <w:highlight w:val="none"/>
          <w14:textFill>
            <w14:solidFill>
              <w14:schemeClr w14:val="tx1"/>
            </w14:solidFill>
          </w14:textFill>
        </w:rPr>
        <w:t>评优评先</w:t>
      </w:r>
      <w:r>
        <w:rPr>
          <w:rFonts w:hint="eastAsia" w:ascii="宋体" w:hAnsi="宋体" w:eastAsia="宋体" w:cs="宋体"/>
          <w:color w:val="000000" w:themeColor="text1"/>
          <w:sz w:val="28"/>
          <w:szCs w:val="28"/>
          <w:highlight w:val="none"/>
          <w:lang w:val="en-US" w:eastAsia="zh-CN"/>
          <w14:textFill>
            <w14:solidFill>
              <w14:schemeClr w14:val="tx1"/>
            </w14:solidFill>
          </w14:textFill>
        </w:rPr>
        <w:t>以及工作坊</w:t>
      </w:r>
      <w:r>
        <w:rPr>
          <w:rFonts w:hint="eastAsia" w:ascii="宋体" w:hAnsi="宋体" w:eastAsia="宋体" w:cs="宋体"/>
          <w:color w:val="000000" w:themeColor="text1"/>
          <w:sz w:val="28"/>
          <w:szCs w:val="28"/>
          <w:highlight w:val="none"/>
          <w14:textFill>
            <w14:solidFill>
              <w14:schemeClr w14:val="tx1"/>
            </w14:solidFill>
          </w14:textFill>
        </w:rPr>
        <w:t>经费拨付</w:t>
      </w:r>
      <w:r>
        <w:rPr>
          <w:rFonts w:hint="eastAsia" w:ascii="宋体" w:hAnsi="宋体" w:eastAsia="宋体" w:cs="宋体"/>
          <w:color w:val="000000" w:themeColor="text1"/>
          <w:sz w:val="28"/>
          <w:szCs w:val="28"/>
          <w:highlight w:val="none"/>
          <w:lang w:val="en-US" w:eastAsia="zh-CN"/>
          <w14:textFill>
            <w14:solidFill>
              <w14:schemeClr w14:val="tx1"/>
            </w14:solidFill>
          </w14:textFill>
        </w:rPr>
        <w:t>调整的</w:t>
      </w:r>
      <w:r>
        <w:rPr>
          <w:rFonts w:hint="eastAsia" w:ascii="宋体" w:hAnsi="宋体" w:eastAsia="宋体" w:cs="宋体"/>
          <w:color w:val="000000" w:themeColor="text1"/>
          <w:sz w:val="28"/>
          <w:szCs w:val="28"/>
          <w:highlight w:val="none"/>
          <w14:textFill>
            <w14:solidFill>
              <w14:schemeClr w14:val="tx1"/>
            </w14:solidFill>
          </w14:textFill>
        </w:rPr>
        <w:t>重要依据。</w:t>
      </w:r>
    </w:p>
    <w:p w14:paraId="4111CD41">
      <w:pPr>
        <w:widowControl w:val="0"/>
        <w:numPr>
          <w:ilvl w:val="0"/>
          <w:numId w:val="0"/>
        </w:numPr>
        <w:jc w:val="both"/>
        <w:rPr>
          <w:rFonts w:hint="eastAsia"/>
          <w:color w:val="000000" w:themeColor="text1"/>
          <w:highlight w:val="none"/>
          <w14:textFill>
            <w14:solidFill>
              <w14:schemeClr w14:val="tx1"/>
            </w14:solidFill>
          </w14:textFill>
        </w:rPr>
      </w:pPr>
    </w:p>
    <w:p w14:paraId="5BE14069">
      <w:pPr>
        <w:widowControl w:val="0"/>
        <w:numPr>
          <w:ilvl w:val="0"/>
          <w:numId w:val="0"/>
        </w:numPr>
        <w:jc w:val="both"/>
        <w:rPr>
          <w:rFonts w:hint="eastAsia"/>
          <w:color w:val="000000" w:themeColor="text1"/>
          <w:highlight w:val="none"/>
          <w14:textFill>
            <w14:solidFill>
              <w14:schemeClr w14:val="tx1"/>
            </w14:solidFill>
          </w14:textFill>
        </w:rPr>
      </w:pPr>
    </w:p>
    <w:p w14:paraId="0DA3841F">
      <w:pPr>
        <w:keepNext w:val="0"/>
        <w:keepLines w:val="0"/>
        <w:pageBreakBefore w:val="0"/>
        <w:widowControl w:val="0"/>
        <w:kinsoku/>
        <w:wordWrap/>
        <w:overflowPunct/>
        <w:topLinePunct w:val="0"/>
        <w:autoSpaceDE/>
        <w:autoSpaceDN/>
        <w:bidi w:val="0"/>
        <w:adjustRightInd/>
        <w:snapToGrid/>
        <w:spacing w:line="360" w:lineRule="auto"/>
        <w:ind w:firstLine="6160" w:firstLineChars="2200"/>
        <w:jc w:val="right"/>
        <w:textAlignment w:val="auto"/>
        <w:rPr>
          <w:rFonts w:hint="eastAsia" w:ascii="宋体" w:hAnsi="宋体" w:eastAsia="宋体" w:cs="宋体"/>
          <w:color w:val="000000" w:themeColor="text1"/>
          <w:kern w:val="2"/>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2"/>
          <w:sz w:val="28"/>
          <w:szCs w:val="28"/>
          <w:highlight w:val="none"/>
          <w14:textFill>
            <w14:solidFill>
              <w14:schemeClr w14:val="tx1"/>
            </w14:solidFill>
          </w14:textFill>
        </w:rPr>
        <w:t>南京江北新区</w:t>
      </w:r>
      <w:r>
        <w:rPr>
          <w:rFonts w:hint="eastAsia" w:ascii="宋体" w:hAnsi="宋体" w:eastAsia="宋体" w:cs="宋体"/>
          <w:color w:val="000000" w:themeColor="text1"/>
          <w:kern w:val="2"/>
          <w:sz w:val="28"/>
          <w:szCs w:val="28"/>
          <w:highlight w:val="none"/>
          <w:lang w:val="en-US" w:eastAsia="zh-CN"/>
          <w14:textFill>
            <w14:solidFill>
              <w14:schemeClr w14:val="tx1"/>
            </w14:solidFill>
          </w14:textFill>
        </w:rPr>
        <w:t>教育发展中心</w:t>
      </w:r>
    </w:p>
    <w:p w14:paraId="04739DFC">
      <w:pPr>
        <w:keepNext w:val="0"/>
        <w:keepLines w:val="0"/>
        <w:pageBreakBefore w:val="0"/>
        <w:widowControl w:val="0"/>
        <w:kinsoku/>
        <w:wordWrap/>
        <w:overflowPunct/>
        <w:topLinePunct w:val="0"/>
        <w:autoSpaceDE/>
        <w:autoSpaceDN/>
        <w:bidi w:val="0"/>
        <w:adjustRightInd/>
        <w:snapToGrid/>
        <w:spacing w:line="360" w:lineRule="auto"/>
        <w:ind w:firstLine="1400" w:firstLineChars="500"/>
        <w:jc w:val="both"/>
        <w:textAlignment w:val="auto"/>
        <w:rPr>
          <w:rFonts w:hint="eastAsia"/>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14:textFill>
            <w14:solidFill>
              <w14:schemeClr w14:val="tx1"/>
            </w14:solidFill>
          </w14:textFill>
        </w:rPr>
        <w:t xml:space="preserve">                                   二0二五年三月</w:t>
      </w:r>
    </w:p>
    <w:p w14:paraId="0FA81A92">
      <w:pPr>
        <w:pStyle w:val="2"/>
        <w:keepNext w:val="0"/>
        <w:keepLines w:val="0"/>
        <w:widowControl/>
        <w:suppressLineNumbers w:val="0"/>
        <w:spacing w:before="210" w:beforeAutospacing="0" w:after="210" w:afterAutospacing="0"/>
        <w:ind w:left="0" w:right="0"/>
        <w:rPr>
          <w:rFonts w:hint="default" w:ascii="宋体" w:hAnsi="宋体" w:eastAsia="宋体" w:cs="宋体"/>
          <w:b w:val="0"/>
          <w:bCs w:val="0"/>
          <w:color w:val="000000" w:themeColor="text1"/>
          <w:kern w:val="36"/>
          <w:sz w:val="28"/>
          <w:szCs w:val="28"/>
          <w:highlight w:val="none"/>
          <w:lang w:val="en-US" w:eastAsia="zh-CN" w:bidi="ar-SA"/>
          <w14:textFill>
            <w14:solidFill>
              <w14:schemeClr w14:val="tx1"/>
            </w14:solidFill>
          </w14:textFill>
        </w:rPr>
      </w:pPr>
    </w:p>
    <w:p w14:paraId="12C58CA5">
      <w:pPr>
        <w:pStyle w:val="2"/>
        <w:keepNext w:val="0"/>
        <w:keepLines w:val="0"/>
        <w:widowControl/>
        <w:suppressLineNumbers w:val="0"/>
        <w:spacing w:before="210" w:beforeAutospacing="0" w:after="210" w:afterAutospacing="0"/>
        <w:ind w:left="0" w:right="0"/>
        <w:rPr>
          <w:rFonts w:hint="default" w:ascii="宋体" w:hAnsi="宋体" w:eastAsia="宋体" w:cs="宋体"/>
          <w:b w:val="0"/>
          <w:bCs w:val="0"/>
          <w:color w:val="000000" w:themeColor="text1"/>
          <w:kern w:val="36"/>
          <w:sz w:val="28"/>
          <w:szCs w:val="28"/>
          <w:highlight w:val="none"/>
          <w:lang w:val="en-US" w:eastAsia="zh-CN" w:bidi="ar-SA"/>
          <w14:textFill>
            <w14:solidFill>
              <w14:schemeClr w14:val="tx1"/>
            </w14:solidFill>
          </w14:textFill>
        </w:rPr>
      </w:pPr>
    </w:p>
    <w:p w14:paraId="14DA253C">
      <w:pPr>
        <w:pStyle w:val="2"/>
        <w:keepNext w:val="0"/>
        <w:keepLines w:val="0"/>
        <w:widowControl/>
        <w:suppressLineNumbers w:val="0"/>
        <w:spacing w:before="210" w:beforeAutospacing="0" w:after="210" w:afterAutospacing="0"/>
        <w:ind w:left="0" w:right="0"/>
        <w:rPr>
          <w:rFonts w:hint="default" w:ascii="宋体" w:hAnsi="宋体" w:eastAsia="宋体" w:cs="宋体"/>
          <w:b w:val="0"/>
          <w:bCs w:val="0"/>
          <w:color w:val="000000" w:themeColor="text1"/>
          <w:kern w:val="36"/>
          <w:sz w:val="28"/>
          <w:szCs w:val="28"/>
          <w:highlight w:val="none"/>
          <w:lang w:val="en-US" w:eastAsia="zh-CN" w:bidi="ar-SA"/>
          <w14:textFill>
            <w14:solidFill>
              <w14:schemeClr w14:val="tx1"/>
            </w14:solidFill>
          </w14:textFill>
        </w:rPr>
      </w:pPr>
    </w:p>
    <w:p w14:paraId="715DD005">
      <w:pPr>
        <w:pStyle w:val="2"/>
        <w:keepNext w:val="0"/>
        <w:keepLines w:val="0"/>
        <w:widowControl/>
        <w:suppressLineNumbers w:val="0"/>
        <w:spacing w:before="210" w:beforeAutospacing="0" w:after="210" w:afterAutospacing="0"/>
        <w:ind w:left="0" w:right="0"/>
        <w:rPr>
          <w:rFonts w:hint="eastAsia" w:cs="宋体"/>
          <w:b w:val="0"/>
          <w:bCs w:val="0"/>
          <w:color w:val="000000" w:themeColor="text1"/>
          <w:kern w:val="36"/>
          <w:sz w:val="28"/>
          <w:szCs w:val="28"/>
          <w:highlight w:val="none"/>
          <w:lang w:val="en-US" w:eastAsia="zh-CN" w:bidi="ar-SA"/>
          <w14:textFill>
            <w14:solidFill>
              <w14:schemeClr w14:val="tx1"/>
            </w14:solidFill>
          </w14:textFill>
        </w:rPr>
      </w:pPr>
      <w:r>
        <w:rPr>
          <w:rFonts w:hint="eastAsia" w:cs="宋体"/>
          <w:b w:val="0"/>
          <w:bCs w:val="0"/>
          <w:color w:val="000000" w:themeColor="text1"/>
          <w:kern w:val="36"/>
          <w:sz w:val="28"/>
          <w:szCs w:val="28"/>
          <w:highlight w:val="none"/>
          <w:lang w:val="en-US" w:eastAsia="zh-CN" w:bidi="ar-SA"/>
          <w14:textFill>
            <w14:solidFill>
              <w14:schemeClr w14:val="tx1"/>
            </w14:solidFill>
          </w14:textFill>
        </w:rPr>
        <w:t xml:space="preserve"> </w:t>
      </w:r>
    </w:p>
    <w:p w14:paraId="175A6544">
      <w:pPr>
        <w:pStyle w:val="2"/>
        <w:keepNext w:val="0"/>
        <w:keepLines w:val="0"/>
        <w:widowControl/>
        <w:suppressLineNumbers w:val="0"/>
        <w:spacing w:before="210" w:beforeAutospacing="0" w:after="210" w:afterAutospacing="0"/>
        <w:ind w:left="0" w:right="0" w:firstLine="1928" w:firstLineChars="600"/>
        <w:rPr>
          <w:rFonts w:hint="default" w:ascii="宋体" w:hAnsi="宋体" w:eastAsia="宋体" w:cs="宋体"/>
          <w:b/>
          <w:bCs/>
          <w:color w:val="000000" w:themeColor="text1"/>
          <w:kern w:val="2"/>
          <w:sz w:val="32"/>
          <w:szCs w:val="32"/>
          <w:highlight w:val="none"/>
          <w:lang w:val="en-US" w:eastAsia="zh-CN" w:bidi="ar-SA"/>
          <w14:textFill>
            <w14:solidFill>
              <w14:schemeClr w14:val="tx1"/>
            </w14:solidFill>
          </w14:textFill>
        </w:rPr>
      </w:pPr>
    </w:p>
    <w:p w14:paraId="46805DDC">
      <w:pPr>
        <w:pStyle w:val="2"/>
        <w:keepNext w:val="0"/>
        <w:keepLines w:val="0"/>
        <w:widowControl/>
        <w:suppressLineNumbers w:val="0"/>
        <w:spacing w:before="210" w:beforeAutospacing="0" w:after="210" w:afterAutospacing="0"/>
        <w:ind w:left="0" w:right="0" w:firstLine="1928" w:firstLineChars="600"/>
        <w:rPr>
          <w:rFonts w:hint="default" w:ascii="宋体" w:hAnsi="宋体" w:eastAsia="宋体" w:cs="宋体"/>
          <w:b/>
          <w:bCs/>
          <w:color w:val="000000" w:themeColor="text1"/>
          <w:kern w:val="2"/>
          <w:sz w:val="32"/>
          <w:szCs w:val="32"/>
          <w:highlight w:val="none"/>
          <w:lang w:val="en-US" w:eastAsia="zh-CN" w:bidi="ar-SA"/>
          <w14:textFill>
            <w14:solidFill>
              <w14:schemeClr w14:val="tx1"/>
            </w14:solidFill>
          </w14:textFill>
        </w:rPr>
      </w:pPr>
    </w:p>
    <w:p w14:paraId="29DC849B">
      <w:pPr>
        <w:pStyle w:val="2"/>
        <w:keepNext w:val="0"/>
        <w:keepLines w:val="0"/>
        <w:widowControl/>
        <w:suppressLineNumbers w:val="0"/>
        <w:spacing w:before="210" w:beforeAutospacing="0" w:after="210" w:afterAutospacing="0"/>
        <w:ind w:left="0" w:right="0" w:firstLine="1928" w:firstLineChars="600"/>
        <w:rPr>
          <w:rFonts w:hint="default" w:ascii="宋体" w:hAnsi="宋体" w:eastAsia="宋体" w:cs="宋体"/>
          <w:b/>
          <w:bCs/>
          <w:color w:val="000000" w:themeColor="text1"/>
          <w:kern w:val="2"/>
          <w:sz w:val="32"/>
          <w:szCs w:val="32"/>
          <w:highlight w:val="none"/>
          <w:lang w:val="en-US" w:eastAsia="zh-CN" w:bidi="ar-SA"/>
          <w14:textFill>
            <w14:solidFill>
              <w14:schemeClr w14:val="tx1"/>
            </w14:solidFill>
          </w14:textFill>
        </w:rPr>
      </w:pPr>
    </w:p>
    <w:p w14:paraId="2DFC482D">
      <w:pPr>
        <w:pStyle w:val="2"/>
        <w:keepNext w:val="0"/>
        <w:keepLines w:val="0"/>
        <w:widowControl/>
        <w:suppressLineNumbers w:val="0"/>
        <w:spacing w:before="210" w:beforeAutospacing="0" w:after="210" w:afterAutospacing="0"/>
        <w:ind w:right="0"/>
        <w:jc w:val="center"/>
        <w:rPr>
          <w:rFonts w:hint="default" w:ascii="宋体" w:hAnsi="宋体" w:eastAsia="宋体" w:cs="宋体"/>
          <w:b/>
          <w:bCs/>
          <w:color w:val="000000" w:themeColor="text1"/>
          <w:kern w:val="2"/>
          <w:sz w:val="32"/>
          <w:szCs w:val="32"/>
          <w:highlight w:val="none"/>
          <w:lang w:val="en-US" w:eastAsia="zh-CN" w:bidi="ar-SA"/>
          <w14:textFill>
            <w14:solidFill>
              <w14:schemeClr w14:val="tx1"/>
            </w14:solidFill>
          </w14:textFill>
        </w:rPr>
      </w:pPr>
    </w:p>
    <w:p w14:paraId="08E5E443">
      <w:pPr>
        <w:pStyle w:val="2"/>
        <w:keepNext w:val="0"/>
        <w:keepLines w:val="0"/>
        <w:widowControl/>
        <w:suppressLineNumbers w:val="0"/>
        <w:spacing w:before="210" w:beforeAutospacing="0" w:after="210" w:afterAutospacing="0"/>
        <w:ind w:right="0"/>
        <w:jc w:val="center"/>
        <w:rPr>
          <w:rFonts w:hint="default"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default" w:ascii="宋体" w:hAnsi="宋体" w:eastAsia="宋体" w:cs="宋体"/>
          <w:b/>
          <w:bCs/>
          <w:color w:val="000000" w:themeColor="text1"/>
          <w:kern w:val="2"/>
          <w:sz w:val="32"/>
          <w:szCs w:val="32"/>
          <w:highlight w:val="none"/>
          <w:lang w:val="en-US" w:eastAsia="zh-CN" w:bidi="ar-SA"/>
          <w14:textFill>
            <w14:solidFill>
              <w14:schemeClr w14:val="tx1"/>
            </w14:solidFill>
          </w14:textFill>
        </w:rPr>
        <w:t>南京江北新区研训员工作坊考核细则</w:t>
      </w:r>
    </w:p>
    <w:tbl>
      <w:tblPr>
        <w:tblStyle w:val="4"/>
        <w:tblpPr w:leftFromText="180" w:rightFromText="180" w:vertAnchor="text" w:horzAnchor="page" w:tblpX="2107" w:tblpY="23"/>
        <w:tblOverlap w:val="never"/>
        <w:tblW w:w="8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164"/>
        <w:gridCol w:w="2128"/>
        <w:gridCol w:w="2817"/>
        <w:gridCol w:w="629"/>
        <w:gridCol w:w="533"/>
        <w:gridCol w:w="647"/>
      </w:tblGrid>
      <w:tr w14:paraId="39DEC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32" w:type="dxa"/>
            <w:vAlign w:val="center"/>
          </w:tcPr>
          <w:p w14:paraId="71C77F3E">
            <w:pPr>
              <w:jc w:val="center"/>
              <w:rPr>
                <w:rFonts w:hint="eastAsia"/>
                <w:b/>
                <w:bCs/>
                <w:color w:val="000000" w:themeColor="text1"/>
                <w:highlight w:val="none"/>
                <w:vertAlign w:val="baseline"/>
                <w:lang w:val="en-US" w:eastAsia="zh-CN"/>
                <w14:textFill>
                  <w14:solidFill>
                    <w14:schemeClr w14:val="tx1"/>
                  </w14:solidFill>
                </w14:textFill>
              </w:rPr>
            </w:pPr>
            <w:r>
              <w:rPr>
                <w:rFonts w:hint="eastAsia"/>
                <w:b/>
                <w:bCs/>
                <w:color w:val="000000" w:themeColor="text1"/>
                <w:highlight w:val="none"/>
                <w:vertAlign w:val="baseline"/>
                <w:lang w:val="en-US" w:eastAsia="zh-CN"/>
                <w14:textFill>
                  <w14:solidFill>
                    <w14:schemeClr w14:val="tx1"/>
                  </w14:solidFill>
                </w14:textFill>
              </w:rPr>
              <w:t>评估</w:t>
            </w:r>
          </w:p>
          <w:p w14:paraId="45F6E79F">
            <w:pPr>
              <w:jc w:val="center"/>
              <w:rPr>
                <w:rFonts w:hint="default"/>
                <w:b/>
                <w:bCs/>
                <w:color w:val="000000" w:themeColor="text1"/>
                <w:highlight w:val="none"/>
                <w:vertAlign w:val="baseline"/>
                <w:lang w:val="en-US" w:eastAsia="zh-CN"/>
                <w14:textFill>
                  <w14:solidFill>
                    <w14:schemeClr w14:val="tx1"/>
                  </w14:solidFill>
                </w14:textFill>
              </w:rPr>
            </w:pPr>
            <w:r>
              <w:rPr>
                <w:rFonts w:hint="eastAsia"/>
                <w:b/>
                <w:bCs/>
                <w:color w:val="000000" w:themeColor="text1"/>
                <w:highlight w:val="none"/>
                <w:vertAlign w:val="baseline"/>
                <w:lang w:val="en-US" w:eastAsia="zh-CN"/>
                <w14:textFill>
                  <w14:solidFill>
                    <w14:schemeClr w14:val="tx1"/>
                  </w14:solidFill>
                </w14:textFill>
              </w:rPr>
              <w:t>项目</w:t>
            </w:r>
          </w:p>
        </w:tc>
        <w:tc>
          <w:tcPr>
            <w:tcW w:w="1164" w:type="dxa"/>
            <w:vAlign w:val="center"/>
          </w:tcPr>
          <w:p w14:paraId="266F3996">
            <w:pPr>
              <w:jc w:val="center"/>
              <w:rPr>
                <w:rFonts w:hint="default" w:eastAsiaTheme="minorEastAsia"/>
                <w:b/>
                <w:bCs/>
                <w:color w:val="000000" w:themeColor="text1"/>
                <w:highlight w:val="none"/>
                <w:vertAlign w:val="baseline"/>
                <w:lang w:val="en-US" w:eastAsia="zh-CN"/>
                <w14:textFill>
                  <w14:solidFill>
                    <w14:schemeClr w14:val="tx1"/>
                  </w14:solidFill>
                </w14:textFill>
              </w:rPr>
            </w:pPr>
            <w:r>
              <w:rPr>
                <w:rFonts w:hint="eastAsia"/>
                <w:b/>
                <w:bCs/>
                <w:color w:val="000000" w:themeColor="text1"/>
                <w:highlight w:val="none"/>
                <w:vertAlign w:val="baseline"/>
                <w:lang w:val="en-US" w:eastAsia="zh-CN"/>
                <w14:textFill>
                  <w14:solidFill>
                    <w14:schemeClr w14:val="tx1"/>
                  </w14:solidFill>
                </w14:textFill>
              </w:rPr>
              <w:t>一级指标</w:t>
            </w:r>
          </w:p>
        </w:tc>
        <w:tc>
          <w:tcPr>
            <w:tcW w:w="2128" w:type="dxa"/>
            <w:vAlign w:val="center"/>
          </w:tcPr>
          <w:p w14:paraId="361C1228">
            <w:pPr>
              <w:jc w:val="center"/>
              <w:rPr>
                <w:rFonts w:hint="default" w:eastAsiaTheme="minorEastAsia"/>
                <w:b/>
                <w:bCs/>
                <w:color w:val="000000" w:themeColor="text1"/>
                <w:highlight w:val="none"/>
                <w:vertAlign w:val="baseline"/>
                <w:lang w:val="en-US" w:eastAsia="zh-CN"/>
                <w14:textFill>
                  <w14:solidFill>
                    <w14:schemeClr w14:val="tx1"/>
                  </w14:solidFill>
                </w14:textFill>
              </w:rPr>
            </w:pPr>
            <w:r>
              <w:rPr>
                <w:rFonts w:hint="eastAsia"/>
                <w:b/>
                <w:bCs/>
                <w:color w:val="000000" w:themeColor="text1"/>
                <w:highlight w:val="none"/>
                <w:vertAlign w:val="baseline"/>
                <w:lang w:val="en-US" w:eastAsia="zh-CN"/>
                <w14:textFill>
                  <w14:solidFill>
                    <w14:schemeClr w14:val="tx1"/>
                  </w14:solidFill>
                </w14:textFill>
              </w:rPr>
              <w:t>二级指标</w:t>
            </w:r>
          </w:p>
        </w:tc>
        <w:tc>
          <w:tcPr>
            <w:tcW w:w="2817" w:type="dxa"/>
            <w:vAlign w:val="center"/>
          </w:tcPr>
          <w:p w14:paraId="156CE974">
            <w:pPr>
              <w:jc w:val="center"/>
              <w:rPr>
                <w:rFonts w:hint="default" w:eastAsiaTheme="minorEastAsia"/>
                <w:b/>
                <w:bCs/>
                <w:color w:val="000000" w:themeColor="text1"/>
                <w:highlight w:val="none"/>
                <w:vertAlign w:val="baseline"/>
                <w:lang w:val="en-US" w:eastAsia="zh-CN"/>
                <w14:textFill>
                  <w14:solidFill>
                    <w14:schemeClr w14:val="tx1"/>
                  </w14:solidFill>
                </w14:textFill>
              </w:rPr>
            </w:pPr>
            <w:r>
              <w:rPr>
                <w:rFonts w:hint="eastAsia"/>
                <w:b/>
                <w:bCs/>
                <w:color w:val="000000" w:themeColor="text1"/>
                <w:highlight w:val="none"/>
                <w:vertAlign w:val="baseline"/>
                <w:lang w:val="en-US" w:eastAsia="zh-CN"/>
                <w14:textFill>
                  <w14:solidFill>
                    <w14:schemeClr w14:val="tx1"/>
                  </w14:solidFill>
                </w14:textFill>
              </w:rPr>
              <w:t>评分标准</w:t>
            </w:r>
          </w:p>
        </w:tc>
        <w:tc>
          <w:tcPr>
            <w:tcW w:w="629" w:type="dxa"/>
            <w:vAlign w:val="center"/>
          </w:tcPr>
          <w:p w14:paraId="7EBA0EFD">
            <w:pPr>
              <w:jc w:val="center"/>
              <w:rPr>
                <w:rFonts w:hint="default"/>
                <w:b/>
                <w:bCs/>
                <w:color w:val="000000" w:themeColor="text1"/>
                <w:highlight w:val="none"/>
                <w:vertAlign w:val="baseline"/>
                <w:lang w:val="en-US" w:eastAsia="zh-CN"/>
                <w14:textFill>
                  <w14:solidFill>
                    <w14:schemeClr w14:val="tx1"/>
                  </w14:solidFill>
                </w14:textFill>
              </w:rPr>
            </w:pPr>
            <w:r>
              <w:rPr>
                <w:rFonts w:hint="eastAsia"/>
                <w:b/>
                <w:bCs/>
                <w:color w:val="000000" w:themeColor="text1"/>
                <w:highlight w:val="none"/>
                <w:vertAlign w:val="baseline"/>
                <w:lang w:val="en-US" w:eastAsia="zh-CN"/>
                <w14:textFill>
                  <w14:solidFill>
                    <w14:schemeClr w14:val="tx1"/>
                  </w14:solidFill>
                </w14:textFill>
              </w:rPr>
              <w:t>分值</w:t>
            </w:r>
          </w:p>
        </w:tc>
        <w:tc>
          <w:tcPr>
            <w:tcW w:w="533" w:type="dxa"/>
            <w:vAlign w:val="center"/>
          </w:tcPr>
          <w:p w14:paraId="1852131B">
            <w:pPr>
              <w:jc w:val="center"/>
              <w:rPr>
                <w:rFonts w:hint="eastAsia"/>
                <w:b/>
                <w:bCs/>
                <w:color w:val="000000" w:themeColor="text1"/>
                <w:highlight w:val="none"/>
                <w:vertAlign w:val="baseline"/>
                <w:lang w:val="en-US" w:eastAsia="zh-CN"/>
                <w14:textFill>
                  <w14:solidFill>
                    <w14:schemeClr w14:val="tx1"/>
                  </w14:solidFill>
                </w14:textFill>
              </w:rPr>
            </w:pPr>
            <w:r>
              <w:rPr>
                <w:rFonts w:hint="eastAsia"/>
                <w:b/>
                <w:bCs/>
                <w:color w:val="000000" w:themeColor="text1"/>
                <w:highlight w:val="none"/>
                <w:vertAlign w:val="baseline"/>
                <w:lang w:val="en-US" w:eastAsia="zh-CN"/>
                <w14:textFill>
                  <w14:solidFill>
                    <w14:schemeClr w14:val="tx1"/>
                  </w14:solidFill>
                </w14:textFill>
              </w:rPr>
              <w:t>自</w:t>
            </w:r>
          </w:p>
          <w:p w14:paraId="320DF0B1">
            <w:pPr>
              <w:jc w:val="center"/>
              <w:rPr>
                <w:rFonts w:hint="eastAsia"/>
                <w:b/>
                <w:bCs/>
                <w:color w:val="000000" w:themeColor="text1"/>
                <w:highlight w:val="none"/>
                <w:vertAlign w:val="baseline"/>
                <w:lang w:val="en-US" w:eastAsia="zh-CN"/>
                <w14:textFill>
                  <w14:solidFill>
                    <w14:schemeClr w14:val="tx1"/>
                  </w14:solidFill>
                </w14:textFill>
              </w:rPr>
            </w:pPr>
            <w:r>
              <w:rPr>
                <w:rFonts w:hint="eastAsia"/>
                <w:b/>
                <w:bCs/>
                <w:color w:val="000000" w:themeColor="text1"/>
                <w:highlight w:val="none"/>
                <w:vertAlign w:val="baseline"/>
                <w:lang w:val="en-US" w:eastAsia="zh-CN"/>
                <w14:textFill>
                  <w14:solidFill>
                    <w14:schemeClr w14:val="tx1"/>
                  </w14:solidFill>
                </w14:textFill>
              </w:rPr>
              <w:t>评</w:t>
            </w:r>
          </w:p>
          <w:p w14:paraId="0219BB72">
            <w:pPr>
              <w:jc w:val="center"/>
              <w:rPr>
                <w:rFonts w:hint="default"/>
                <w:b/>
                <w:bCs/>
                <w:color w:val="000000" w:themeColor="text1"/>
                <w:highlight w:val="none"/>
                <w:vertAlign w:val="baseline"/>
                <w:lang w:val="en-US" w:eastAsia="zh-CN"/>
                <w14:textFill>
                  <w14:solidFill>
                    <w14:schemeClr w14:val="tx1"/>
                  </w14:solidFill>
                </w14:textFill>
              </w:rPr>
            </w:pPr>
            <w:r>
              <w:rPr>
                <w:rFonts w:hint="eastAsia"/>
                <w:b/>
                <w:bCs/>
                <w:color w:val="000000" w:themeColor="text1"/>
                <w:highlight w:val="none"/>
                <w:vertAlign w:val="baseline"/>
                <w:lang w:val="en-US" w:eastAsia="zh-CN"/>
                <w14:textFill>
                  <w14:solidFill>
                    <w14:schemeClr w14:val="tx1"/>
                  </w14:solidFill>
                </w14:textFill>
              </w:rPr>
              <w:t>分</w:t>
            </w:r>
          </w:p>
        </w:tc>
        <w:tc>
          <w:tcPr>
            <w:tcW w:w="647" w:type="dxa"/>
            <w:vAlign w:val="center"/>
          </w:tcPr>
          <w:p w14:paraId="1EEB9692">
            <w:pPr>
              <w:jc w:val="center"/>
              <w:rPr>
                <w:rFonts w:hint="default"/>
                <w:b/>
                <w:bCs/>
                <w:color w:val="000000" w:themeColor="text1"/>
                <w:highlight w:val="none"/>
                <w:vertAlign w:val="baseline"/>
                <w:lang w:val="en-US" w:eastAsia="zh-CN"/>
                <w14:textFill>
                  <w14:solidFill>
                    <w14:schemeClr w14:val="tx1"/>
                  </w14:solidFill>
                </w14:textFill>
              </w:rPr>
            </w:pPr>
            <w:r>
              <w:rPr>
                <w:rFonts w:hint="eastAsia"/>
                <w:b/>
                <w:bCs/>
                <w:color w:val="000000" w:themeColor="text1"/>
                <w:highlight w:val="none"/>
                <w:vertAlign w:val="baseline"/>
                <w:lang w:val="en-US" w:eastAsia="zh-CN"/>
                <w14:textFill>
                  <w14:solidFill>
                    <w14:schemeClr w14:val="tx1"/>
                  </w14:solidFill>
                </w14:textFill>
              </w:rPr>
              <w:t>区级考核</w:t>
            </w:r>
          </w:p>
        </w:tc>
      </w:tr>
      <w:tr w14:paraId="67186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trPr>
        <w:tc>
          <w:tcPr>
            <w:tcW w:w="732" w:type="dxa"/>
            <w:vMerge w:val="restart"/>
            <w:vAlign w:val="center"/>
          </w:tcPr>
          <w:p w14:paraId="7E8CC39E">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color w:val="000000" w:themeColor="text1"/>
                <w:highlight w:val="none"/>
                <w:vertAlign w:val="baseline"/>
                <w:lang w:val="en-US" w:eastAsia="zh-CN"/>
                <w14:textFill>
                  <w14:solidFill>
                    <w14:schemeClr w14:val="tx1"/>
                  </w14:solidFill>
                </w14:textFill>
              </w:rPr>
            </w:pPr>
          </w:p>
          <w:p w14:paraId="526A3BE4">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工作坊建设</w:t>
            </w:r>
          </w:p>
        </w:tc>
        <w:tc>
          <w:tcPr>
            <w:tcW w:w="1164" w:type="dxa"/>
            <w:vAlign w:val="center"/>
          </w:tcPr>
          <w:p w14:paraId="2F045291">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eastAsia"/>
                <w:color w:val="000000" w:themeColor="text1"/>
                <w:highlight w:val="none"/>
                <w:vertAlign w:val="baseline"/>
                <w:lang w:val="en-US" w:eastAsia="zh-CN"/>
                <w14:textFill>
                  <w14:solidFill>
                    <w14:schemeClr w14:val="tx1"/>
                  </w14:solidFill>
                </w14:textFill>
              </w:rPr>
            </w:pPr>
          </w:p>
          <w:p w14:paraId="289F9951">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发展规划</w:t>
            </w:r>
          </w:p>
          <w:p w14:paraId="528D2720">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default" w:eastAsiaTheme="minorEastAsia"/>
                <w:color w:val="000000" w:themeColor="text1"/>
                <w:highlight w:val="none"/>
                <w:vertAlign w:val="baseline"/>
                <w:lang w:val="en-US" w:eastAsia="zh-CN"/>
                <w14:textFill>
                  <w14:solidFill>
                    <w14:schemeClr w14:val="tx1"/>
                  </w14:solidFill>
                </w14:textFill>
              </w:rPr>
            </w:pPr>
          </w:p>
        </w:tc>
        <w:tc>
          <w:tcPr>
            <w:tcW w:w="2128" w:type="dxa"/>
            <w:vAlign w:val="center"/>
          </w:tcPr>
          <w:p w14:paraId="38E895DD">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eastAsia"/>
                <w:color w:val="000000" w:themeColor="text1"/>
                <w:highlight w:val="none"/>
                <w:vertAlign w:val="baseline"/>
                <w:lang w:val="en-US" w:eastAsia="zh-CN"/>
                <w14:textFill>
                  <w14:solidFill>
                    <w14:schemeClr w14:val="tx1"/>
                  </w14:solidFill>
                </w14:textFill>
              </w:rPr>
            </w:pPr>
          </w:p>
          <w:p w14:paraId="03B35CD9">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default" w:eastAsiaTheme="minor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三年发展规划科学严谨，年度工作计划具体详实，年度工作总结规范真实。</w:t>
            </w:r>
          </w:p>
        </w:tc>
        <w:tc>
          <w:tcPr>
            <w:tcW w:w="2817" w:type="dxa"/>
            <w:vAlign w:val="center"/>
          </w:tcPr>
          <w:p w14:paraId="0C737292">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default" w:eastAsiaTheme="minor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规划、计划齐全，目标明确、内容详实、措施得当，年度总结具体（5分）；有规划、计划、总结，但目标、内容、措施不具体（3分）；无规划、计划或年度总结（0分）</w:t>
            </w:r>
          </w:p>
        </w:tc>
        <w:tc>
          <w:tcPr>
            <w:tcW w:w="629" w:type="dxa"/>
            <w:vAlign w:val="center"/>
          </w:tcPr>
          <w:p w14:paraId="7E539A4C">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default" w:eastAsiaTheme="minor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10</w:t>
            </w:r>
          </w:p>
        </w:tc>
        <w:tc>
          <w:tcPr>
            <w:tcW w:w="533" w:type="dxa"/>
          </w:tcPr>
          <w:p w14:paraId="43A801BE">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hint="eastAsia"/>
                <w:color w:val="000000" w:themeColor="text1"/>
                <w:highlight w:val="none"/>
                <w:vertAlign w:val="baseline"/>
                <w14:textFill>
                  <w14:solidFill>
                    <w14:schemeClr w14:val="tx1"/>
                  </w14:solidFill>
                </w14:textFill>
              </w:rPr>
            </w:pPr>
          </w:p>
        </w:tc>
        <w:tc>
          <w:tcPr>
            <w:tcW w:w="647" w:type="dxa"/>
          </w:tcPr>
          <w:p w14:paraId="4910AFF3">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hint="eastAsia"/>
                <w:color w:val="000000" w:themeColor="text1"/>
                <w:highlight w:val="none"/>
                <w:vertAlign w:val="baseline"/>
                <w14:textFill>
                  <w14:solidFill>
                    <w14:schemeClr w14:val="tx1"/>
                  </w14:solidFill>
                </w14:textFill>
              </w:rPr>
            </w:pPr>
          </w:p>
        </w:tc>
      </w:tr>
      <w:tr w14:paraId="3378B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732" w:type="dxa"/>
            <w:vMerge w:val="continue"/>
          </w:tcPr>
          <w:p w14:paraId="5ACBD6B7">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hint="eastAsia"/>
                <w:color w:val="000000" w:themeColor="text1"/>
                <w:highlight w:val="none"/>
                <w:vertAlign w:val="baseline"/>
                <w:lang w:val="en-US" w:eastAsia="zh-CN"/>
                <w14:textFill>
                  <w14:solidFill>
                    <w14:schemeClr w14:val="tx1"/>
                  </w14:solidFill>
                </w14:textFill>
              </w:rPr>
            </w:pPr>
          </w:p>
        </w:tc>
        <w:tc>
          <w:tcPr>
            <w:tcW w:w="1164" w:type="dxa"/>
            <w:vAlign w:val="center"/>
          </w:tcPr>
          <w:p w14:paraId="1AA7D244">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eastAsia"/>
                <w:color w:val="000000" w:themeColor="text1"/>
                <w:highlight w:val="none"/>
                <w:vertAlign w:val="baseline"/>
                <w:lang w:val="en-US" w:eastAsia="zh-CN"/>
                <w14:textFill>
                  <w14:solidFill>
                    <w14:schemeClr w14:val="tx1"/>
                  </w14:solidFill>
                </w14:textFill>
              </w:rPr>
            </w:pPr>
          </w:p>
          <w:p w14:paraId="0E18590A">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制度建设</w:t>
            </w:r>
          </w:p>
          <w:p w14:paraId="6E84FFD3">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default"/>
                <w:color w:val="000000" w:themeColor="text1"/>
                <w:highlight w:val="none"/>
                <w:vertAlign w:val="baseline"/>
                <w:lang w:val="en-US" w:eastAsia="zh-CN"/>
                <w14:textFill>
                  <w14:solidFill>
                    <w14:schemeClr w14:val="tx1"/>
                  </w14:solidFill>
                </w14:textFill>
              </w:rPr>
            </w:pPr>
          </w:p>
        </w:tc>
        <w:tc>
          <w:tcPr>
            <w:tcW w:w="2128" w:type="dxa"/>
            <w:vAlign w:val="center"/>
          </w:tcPr>
          <w:p w14:paraId="19DC5E35">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eastAsia" w:eastAsiaTheme="minor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工作坊管理制度健全，</w:t>
            </w:r>
            <w:r>
              <w:rPr>
                <w:rFonts w:hint="eastAsia"/>
                <w:color w:val="000000" w:themeColor="text1"/>
                <w:highlight w:val="none"/>
                <w:lang w:val="en-US" w:eastAsia="zh-CN"/>
                <w14:textFill>
                  <w14:solidFill>
                    <w14:schemeClr w14:val="tx1"/>
                  </w14:solidFill>
                </w14:textFill>
              </w:rPr>
              <w:t>有</w:t>
            </w:r>
            <w:r>
              <w:rPr>
                <w:rFonts w:hint="eastAsia"/>
                <w:color w:val="000000" w:themeColor="text1"/>
                <w:highlight w:val="none"/>
                <w14:textFill>
                  <w14:solidFill>
                    <w14:schemeClr w14:val="tx1"/>
                  </w14:solidFill>
                </w14:textFill>
              </w:rPr>
              <w:t>学员</w:t>
            </w:r>
            <w:r>
              <w:rPr>
                <w:rFonts w:hint="eastAsia"/>
                <w:color w:val="000000" w:themeColor="text1"/>
                <w:highlight w:val="none"/>
                <w:lang w:val="en-US" w:eastAsia="zh-CN"/>
                <w14:textFill>
                  <w14:solidFill>
                    <w14:schemeClr w14:val="tx1"/>
                  </w14:solidFill>
                </w14:textFill>
              </w:rPr>
              <w:t>专业分析档案</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活动管理</w:t>
            </w:r>
            <w:r>
              <w:rPr>
                <w:rFonts w:hint="eastAsia"/>
                <w:color w:val="000000" w:themeColor="text1"/>
                <w:highlight w:val="none"/>
                <w14:textFill>
                  <w14:solidFill>
                    <w14:schemeClr w14:val="tx1"/>
                  </w14:solidFill>
                </w14:textFill>
              </w:rPr>
              <w:t>制度</w:t>
            </w:r>
            <w:r>
              <w:rPr>
                <w:rFonts w:hint="eastAsia"/>
                <w:color w:val="000000" w:themeColor="text1"/>
                <w:highlight w:val="none"/>
                <w:lang w:val="en-US" w:eastAsia="zh-CN"/>
                <w14:textFill>
                  <w14:solidFill>
                    <w14:schemeClr w14:val="tx1"/>
                  </w14:solidFill>
                </w14:textFill>
              </w:rPr>
              <w:t>等</w:t>
            </w:r>
            <w:r>
              <w:rPr>
                <w:rFonts w:hint="eastAsia"/>
                <w:color w:val="000000" w:themeColor="text1"/>
                <w:highlight w:val="none"/>
                <w:lang w:eastAsia="zh-CN"/>
                <w14:textFill>
                  <w14:solidFill>
                    <w14:schemeClr w14:val="tx1"/>
                  </w14:solidFill>
                </w14:textFill>
              </w:rPr>
              <w:t>。</w:t>
            </w:r>
          </w:p>
        </w:tc>
        <w:tc>
          <w:tcPr>
            <w:tcW w:w="2817" w:type="dxa"/>
            <w:vAlign w:val="center"/>
          </w:tcPr>
          <w:p w14:paraId="647601C2">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制度健全，执行规范</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5分</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；制度基本健全，执行基本规范</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3分</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；制度不健全或执行不规范</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0分</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tc>
        <w:tc>
          <w:tcPr>
            <w:tcW w:w="629" w:type="dxa"/>
            <w:vAlign w:val="center"/>
          </w:tcPr>
          <w:p w14:paraId="272E1054">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10</w:t>
            </w:r>
          </w:p>
        </w:tc>
        <w:tc>
          <w:tcPr>
            <w:tcW w:w="533" w:type="dxa"/>
          </w:tcPr>
          <w:p w14:paraId="1884E490">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hint="eastAsia"/>
                <w:color w:val="000000" w:themeColor="text1"/>
                <w:highlight w:val="none"/>
                <w:vertAlign w:val="baseline"/>
                <w14:textFill>
                  <w14:solidFill>
                    <w14:schemeClr w14:val="tx1"/>
                  </w14:solidFill>
                </w14:textFill>
              </w:rPr>
            </w:pPr>
          </w:p>
        </w:tc>
        <w:tc>
          <w:tcPr>
            <w:tcW w:w="647" w:type="dxa"/>
          </w:tcPr>
          <w:p w14:paraId="64B34418">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hint="eastAsia"/>
                <w:color w:val="000000" w:themeColor="text1"/>
                <w:highlight w:val="none"/>
                <w:vertAlign w:val="baseline"/>
                <w14:textFill>
                  <w14:solidFill>
                    <w14:schemeClr w14:val="tx1"/>
                  </w14:solidFill>
                </w14:textFill>
              </w:rPr>
            </w:pPr>
          </w:p>
        </w:tc>
      </w:tr>
      <w:tr w14:paraId="6545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32" w:type="dxa"/>
            <w:vMerge w:val="restart"/>
            <w:vAlign w:val="center"/>
          </w:tcPr>
          <w:p w14:paraId="2D9C4E5A">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default" w:eastAsiaTheme="minor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活动开展</w:t>
            </w:r>
          </w:p>
        </w:tc>
        <w:tc>
          <w:tcPr>
            <w:tcW w:w="1164" w:type="dxa"/>
            <w:vAlign w:val="center"/>
          </w:tcPr>
          <w:p w14:paraId="33056460">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eastAsia"/>
                <w:color w:val="000000" w:themeColor="text1"/>
                <w:highlight w:val="none"/>
                <w:vertAlign w:val="baseline"/>
                <w14:textFill>
                  <w14:solidFill>
                    <w14:schemeClr w14:val="tx1"/>
                  </w14:solidFill>
                </w14:textFill>
              </w:rPr>
            </w:pPr>
            <w:r>
              <w:rPr>
                <w:rFonts w:hint="eastAsia"/>
                <w:color w:val="000000" w:themeColor="text1"/>
                <w:highlight w:val="none"/>
                <w14:textFill>
                  <w14:solidFill>
                    <w14:schemeClr w14:val="tx1"/>
                  </w14:solidFill>
                </w14:textFill>
              </w:rPr>
              <w:t>活动数量</w:t>
            </w:r>
          </w:p>
        </w:tc>
        <w:tc>
          <w:tcPr>
            <w:tcW w:w="2128" w:type="dxa"/>
            <w:vAlign w:val="center"/>
          </w:tcPr>
          <w:p w14:paraId="47BE1528">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eastAsia"/>
                <w:color w:val="000000" w:themeColor="text1"/>
                <w:highlight w:val="none"/>
                <w:vertAlign w:val="baseline"/>
                <w14:textFill>
                  <w14:solidFill>
                    <w14:schemeClr w14:val="tx1"/>
                  </w14:solidFill>
                </w14:textFill>
              </w:rPr>
            </w:pPr>
            <w:r>
              <w:rPr>
                <w:rFonts w:hint="eastAsia"/>
                <w:color w:val="000000" w:themeColor="text1"/>
                <w:highlight w:val="none"/>
                <w14:textFill>
                  <w14:solidFill>
                    <w14:schemeClr w14:val="tx1"/>
                  </w14:solidFill>
                </w14:textFill>
              </w:rPr>
              <w:t>每年度开展规定活动不少于</w:t>
            </w: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次。</w:t>
            </w:r>
          </w:p>
        </w:tc>
        <w:tc>
          <w:tcPr>
            <w:tcW w:w="2817" w:type="dxa"/>
            <w:vAlign w:val="center"/>
          </w:tcPr>
          <w:p w14:paraId="69051D0D">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eastAsia"/>
                <w:color w:val="000000" w:themeColor="text1"/>
                <w:highlight w:val="none"/>
                <w:vertAlign w:val="baseline"/>
                <w14:textFill>
                  <w14:solidFill>
                    <w14:schemeClr w14:val="tx1"/>
                  </w14:solidFill>
                </w14:textFill>
              </w:rPr>
            </w:pPr>
            <w:r>
              <w:rPr>
                <w:rFonts w:hint="eastAsia"/>
                <w:color w:val="000000" w:themeColor="text1"/>
                <w:highlight w:val="none"/>
                <w14:textFill>
                  <w14:solidFill>
                    <w14:schemeClr w14:val="tx1"/>
                  </w14:solidFill>
                </w14:textFill>
              </w:rPr>
              <w:t>达到规定次数</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24</w:t>
            </w:r>
            <w:r>
              <w:rPr>
                <w:rFonts w:hint="eastAsia"/>
                <w:color w:val="000000" w:themeColor="text1"/>
                <w:highlight w:val="none"/>
                <w14:textFill>
                  <w14:solidFill>
                    <w14:schemeClr w14:val="tx1"/>
                  </w14:solidFill>
                </w14:textFill>
              </w:rPr>
              <w:t>分</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每少1次扣</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分，扣完为止。</w:t>
            </w:r>
          </w:p>
        </w:tc>
        <w:tc>
          <w:tcPr>
            <w:tcW w:w="629" w:type="dxa"/>
            <w:vAlign w:val="center"/>
          </w:tcPr>
          <w:p w14:paraId="18267458">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default" w:eastAsiaTheme="minor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24</w:t>
            </w:r>
          </w:p>
        </w:tc>
        <w:tc>
          <w:tcPr>
            <w:tcW w:w="533" w:type="dxa"/>
          </w:tcPr>
          <w:p w14:paraId="32E59DCA">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hint="eastAsia"/>
                <w:color w:val="000000" w:themeColor="text1"/>
                <w:highlight w:val="none"/>
                <w:vertAlign w:val="baseline"/>
                <w14:textFill>
                  <w14:solidFill>
                    <w14:schemeClr w14:val="tx1"/>
                  </w14:solidFill>
                </w14:textFill>
              </w:rPr>
            </w:pPr>
          </w:p>
        </w:tc>
        <w:tc>
          <w:tcPr>
            <w:tcW w:w="647" w:type="dxa"/>
          </w:tcPr>
          <w:p w14:paraId="0E25A0E6">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hint="eastAsia"/>
                <w:color w:val="000000" w:themeColor="text1"/>
                <w:highlight w:val="none"/>
                <w:vertAlign w:val="baseline"/>
                <w14:textFill>
                  <w14:solidFill>
                    <w14:schemeClr w14:val="tx1"/>
                  </w14:solidFill>
                </w14:textFill>
              </w:rPr>
            </w:pPr>
          </w:p>
        </w:tc>
      </w:tr>
      <w:tr w14:paraId="1A95A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732" w:type="dxa"/>
            <w:vMerge w:val="continue"/>
          </w:tcPr>
          <w:p w14:paraId="41001FA3">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hint="eastAsia"/>
                <w:color w:val="000000" w:themeColor="text1"/>
                <w:highlight w:val="none"/>
                <w:vertAlign w:val="baseline"/>
                <w:lang w:val="en-US" w:eastAsia="zh-CN"/>
                <w14:textFill>
                  <w14:solidFill>
                    <w14:schemeClr w14:val="tx1"/>
                  </w14:solidFill>
                </w14:textFill>
              </w:rPr>
            </w:pPr>
          </w:p>
        </w:tc>
        <w:tc>
          <w:tcPr>
            <w:tcW w:w="1164" w:type="dxa"/>
            <w:vAlign w:val="center"/>
          </w:tcPr>
          <w:p w14:paraId="1AE6C83A">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活动资料</w:t>
            </w:r>
          </w:p>
        </w:tc>
        <w:tc>
          <w:tcPr>
            <w:tcW w:w="2128" w:type="dxa"/>
            <w:vAlign w:val="center"/>
          </w:tcPr>
          <w:p w14:paraId="692621FB">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default"/>
                <w:color w:val="000000" w:themeColor="text1"/>
                <w:highlight w:val="none"/>
                <w:lang w:val="en-US"/>
                <w14:textFill>
                  <w14:solidFill>
                    <w14:schemeClr w14:val="tx1"/>
                  </w14:solidFill>
                </w14:textFill>
              </w:rPr>
            </w:pPr>
            <w:r>
              <w:rPr>
                <w:rFonts w:hint="eastAsia"/>
                <w:color w:val="000000" w:themeColor="text1"/>
                <w:highlight w:val="none"/>
                <w14:textFill>
                  <w14:solidFill>
                    <w14:schemeClr w14:val="tx1"/>
                  </w14:solidFill>
                </w14:textFill>
              </w:rPr>
              <w:t>活动</w:t>
            </w:r>
            <w:r>
              <w:rPr>
                <w:rFonts w:hint="eastAsia"/>
                <w:color w:val="000000" w:themeColor="text1"/>
                <w:highlight w:val="none"/>
                <w:lang w:val="en-US" w:eastAsia="zh-CN"/>
                <w14:textFill>
                  <w14:solidFill>
                    <w14:schemeClr w14:val="tx1"/>
                  </w14:solidFill>
                </w14:textFill>
              </w:rPr>
              <w:t>资料</w:t>
            </w:r>
            <w:r>
              <w:rPr>
                <w:rFonts w:hint="eastAsia"/>
                <w:color w:val="000000" w:themeColor="text1"/>
                <w:highlight w:val="none"/>
                <w14:textFill>
                  <w14:solidFill>
                    <w14:schemeClr w14:val="tx1"/>
                  </w14:solidFill>
                </w14:textFill>
              </w:rPr>
              <w:t>完整规范</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每次</w:t>
            </w:r>
            <w:r>
              <w:rPr>
                <w:rFonts w:hint="eastAsia"/>
                <w:color w:val="000000" w:themeColor="text1"/>
                <w:highlight w:val="none"/>
                <w14:textFill>
                  <w14:solidFill>
                    <w14:schemeClr w14:val="tx1"/>
                  </w14:solidFill>
                </w14:textFill>
              </w:rPr>
              <w:t>活动方案、</w:t>
            </w:r>
            <w:r>
              <w:rPr>
                <w:rFonts w:hint="eastAsia"/>
                <w:color w:val="000000" w:themeColor="text1"/>
                <w:highlight w:val="none"/>
                <w:lang w:val="en-US" w:eastAsia="zh-CN"/>
                <w14:textFill>
                  <w14:solidFill>
                    <w14:schemeClr w14:val="tx1"/>
                  </w14:solidFill>
                </w14:textFill>
              </w:rPr>
              <w:t>签到簿</w:t>
            </w:r>
            <w:r>
              <w:rPr>
                <w:rFonts w:hint="eastAsia"/>
                <w:color w:val="000000" w:themeColor="text1"/>
                <w:highlight w:val="none"/>
                <w14:textFill>
                  <w14:solidFill>
                    <w14:schemeClr w14:val="tx1"/>
                  </w14:solidFill>
                </w14:textFill>
              </w:rPr>
              <w:t>、活动总结</w:t>
            </w:r>
            <w:r>
              <w:rPr>
                <w:rFonts w:hint="eastAsia"/>
                <w:color w:val="000000" w:themeColor="text1"/>
                <w:highlight w:val="none"/>
                <w:lang w:val="en-US" w:eastAsia="zh-CN"/>
                <w14:textFill>
                  <w14:solidFill>
                    <w14:schemeClr w14:val="tx1"/>
                  </w14:solidFill>
                </w14:textFill>
              </w:rPr>
              <w:t>等资料详实。</w:t>
            </w:r>
          </w:p>
        </w:tc>
        <w:tc>
          <w:tcPr>
            <w:tcW w:w="2817" w:type="dxa"/>
            <w:vAlign w:val="center"/>
          </w:tcPr>
          <w:p w14:paraId="435A260E">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活动</w:t>
            </w:r>
            <w:r>
              <w:rPr>
                <w:rFonts w:hint="eastAsia"/>
                <w:color w:val="000000" w:themeColor="text1"/>
                <w:highlight w:val="none"/>
                <w:lang w:val="en-US" w:eastAsia="zh-CN"/>
                <w14:textFill>
                  <w14:solidFill>
                    <w14:schemeClr w14:val="tx1"/>
                  </w14:solidFill>
                </w14:textFill>
              </w:rPr>
              <w:t>材料</w:t>
            </w:r>
            <w:r>
              <w:rPr>
                <w:rFonts w:hint="eastAsia"/>
                <w:color w:val="000000" w:themeColor="text1"/>
                <w:highlight w:val="none"/>
                <w14:textFill>
                  <w14:solidFill>
                    <w14:schemeClr w14:val="tx1"/>
                  </w14:solidFill>
                </w14:textFill>
              </w:rPr>
              <w:t>完整规范</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16</w:t>
            </w:r>
            <w:r>
              <w:rPr>
                <w:rFonts w:hint="eastAsia"/>
                <w:color w:val="000000" w:themeColor="text1"/>
                <w:highlight w:val="none"/>
                <w14:textFill>
                  <w14:solidFill>
                    <w14:schemeClr w14:val="tx1"/>
                  </w14:solidFill>
                </w14:textFill>
              </w:rPr>
              <w:t>分</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；活动</w:t>
            </w:r>
            <w:r>
              <w:rPr>
                <w:rFonts w:hint="eastAsia"/>
                <w:color w:val="000000" w:themeColor="text1"/>
                <w:highlight w:val="none"/>
                <w:lang w:val="en-US" w:eastAsia="zh-CN"/>
                <w14:textFill>
                  <w14:solidFill>
                    <w14:schemeClr w14:val="tx1"/>
                  </w14:solidFill>
                </w14:textFill>
              </w:rPr>
              <w:t>材料</w:t>
            </w:r>
            <w:r>
              <w:rPr>
                <w:rFonts w:hint="eastAsia"/>
                <w:color w:val="000000" w:themeColor="text1"/>
                <w:highlight w:val="none"/>
                <w14:textFill>
                  <w14:solidFill>
                    <w14:schemeClr w14:val="tx1"/>
                  </w14:solidFill>
                </w14:textFill>
              </w:rPr>
              <w:t>基本完整</w:t>
            </w:r>
            <w:r>
              <w:rPr>
                <w:rFonts w:hint="eastAsia"/>
                <w:color w:val="000000" w:themeColor="text1"/>
                <w:highlight w:val="none"/>
                <w:lang w:val="en-US" w:eastAsia="zh-CN"/>
                <w14:textFill>
                  <w14:solidFill>
                    <w14:schemeClr w14:val="tx1"/>
                  </w14:solidFill>
                </w14:textFill>
              </w:rPr>
              <w:t>但不</w:t>
            </w:r>
            <w:r>
              <w:rPr>
                <w:rFonts w:hint="eastAsia"/>
                <w:color w:val="000000" w:themeColor="text1"/>
                <w:highlight w:val="none"/>
                <w14:textFill>
                  <w14:solidFill>
                    <w14:schemeClr w14:val="tx1"/>
                  </w14:solidFill>
                </w14:textFill>
              </w:rPr>
              <w:t>规范</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10</w:t>
            </w:r>
            <w:r>
              <w:rPr>
                <w:rFonts w:hint="eastAsia"/>
                <w:color w:val="000000" w:themeColor="text1"/>
                <w:highlight w:val="none"/>
                <w14:textFill>
                  <w14:solidFill>
                    <w14:schemeClr w14:val="tx1"/>
                  </w14:solidFill>
                </w14:textFill>
              </w:rPr>
              <w:t>分</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；活动</w:t>
            </w:r>
            <w:r>
              <w:rPr>
                <w:rFonts w:hint="eastAsia"/>
                <w:color w:val="000000" w:themeColor="text1"/>
                <w:highlight w:val="none"/>
                <w:lang w:val="en-US" w:eastAsia="zh-CN"/>
                <w14:textFill>
                  <w14:solidFill>
                    <w14:schemeClr w14:val="tx1"/>
                  </w14:solidFill>
                </w14:textFill>
              </w:rPr>
              <w:t>材料</w:t>
            </w:r>
            <w:r>
              <w:rPr>
                <w:rFonts w:hint="eastAsia"/>
                <w:color w:val="000000" w:themeColor="text1"/>
                <w:highlight w:val="none"/>
                <w14:textFill>
                  <w14:solidFill>
                    <w14:schemeClr w14:val="tx1"/>
                  </w14:solidFill>
                </w14:textFill>
              </w:rPr>
              <w:t>不完整</w:t>
            </w:r>
            <w:r>
              <w:rPr>
                <w:rFonts w:hint="eastAsia"/>
                <w:color w:val="000000" w:themeColor="text1"/>
                <w:highlight w:val="none"/>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不规范</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0分</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tc>
        <w:tc>
          <w:tcPr>
            <w:tcW w:w="629" w:type="dxa"/>
            <w:vAlign w:val="center"/>
          </w:tcPr>
          <w:p w14:paraId="37ABD3E8">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default" w:eastAsiaTheme="minor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16</w:t>
            </w:r>
          </w:p>
        </w:tc>
        <w:tc>
          <w:tcPr>
            <w:tcW w:w="533" w:type="dxa"/>
          </w:tcPr>
          <w:p w14:paraId="1A7660B8">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hint="eastAsia"/>
                <w:color w:val="000000" w:themeColor="text1"/>
                <w:highlight w:val="none"/>
                <w:vertAlign w:val="baseline"/>
                <w14:textFill>
                  <w14:solidFill>
                    <w14:schemeClr w14:val="tx1"/>
                  </w14:solidFill>
                </w14:textFill>
              </w:rPr>
            </w:pPr>
          </w:p>
        </w:tc>
        <w:tc>
          <w:tcPr>
            <w:tcW w:w="647" w:type="dxa"/>
          </w:tcPr>
          <w:p w14:paraId="0F8AEE43">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hint="eastAsia"/>
                <w:color w:val="000000" w:themeColor="text1"/>
                <w:highlight w:val="none"/>
                <w:vertAlign w:val="baseline"/>
                <w14:textFill>
                  <w14:solidFill>
                    <w14:schemeClr w14:val="tx1"/>
                  </w14:solidFill>
                </w14:textFill>
              </w:rPr>
            </w:pPr>
          </w:p>
        </w:tc>
      </w:tr>
      <w:tr w14:paraId="771D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732" w:type="dxa"/>
            <w:vMerge w:val="restart"/>
          </w:tcPr>
          <w:p w14:paraId="2A6353AD">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hint="eastAsia"/>
                <w:color w:val="000000" w:themeColor="text1"/>
                <w:highlight w:val="none"/>
                <w:vertAlign w:val="baseline"/>
                <w:lang w:val="en-US" w:eastAsia="zh-CN"/>
                <w14:textFill>
                  <w14:solidFill>
                    <w14:schemeClr w14:val="tx1"/>
                  </w14:solidFill>
                </w14:textFill>
              </w:rPr>
            </w:pPr>
          </w:p>
          <w:p w14:paraId="087F3D91">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hint="eastAsia"/>
                <w:color w:val="000000" w:themeColor="text1"/>
                <w:highlight w:val="none"/>
                <w:vertAlign w:val="baseline"/>
                <w:lang w:val="en-US" w:eastAsia="zh-CN"/>
                <w14:textFill>
                  <w14:solidFill>
                    <w14:schemeClr w14:val="tx1"/>
                  </w14:solidFill>
                </w14:textFill>
              </w:rPr>
            </w:pPr>
          </w:p>
          <w:p w14:paraId="2B5B99A2">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hint="eastAsia"/>
                <w:color w:val="000000" w:themeColor="text1"/>
                <w:highlight w:val="none"/>
                <w:vertAlign w:val="baseline"/>
                <w:lang w:val="en-US" w:eastAsia="zh-CN"/>
                <w14:textFill>
                  <w14:solidFill>
                    <w14:schemeClr w14:val="tx1"/>
                  </w14:solidFill>
                </w14:textFill>
              </w:rPr>
            </w:pPr>
          </w:p>
          <w:p w14:paraId="6A189C87">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hint="eastAsia"/>
                <w:color w:val="000000" w:themeColor="text1"/>
                <w:highlight w:val="none"/>
                <w:vertAlign w:val="baseline"/>
                <w:lang w:val="en-US" w:eastAsia="zh-CN"/>
                <w14:textFill>
                  <w14:solidFill>
                    <w14:schemeClr w14:val="tx1"/>
                  </w14:solidFill>
                </w14:textFill>
              </w:rPr>
            </w:pPr>
          </w:p>
          <w:p w14:paraId="166A6276">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hint="default" w:eastAsiaTheme="minor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学员专业成长</w:t>
            </w:r>
          </w:p>
        </w:tc>
        <w:tc>
          <w:tcPr>
            <w:tcW w:w="1164" w:type="dxa"/>
            <w:vAlign w:val="center"/>
          </w:tcPr>
          <w:p w14:paraId="127B2043">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学术骨干</w:t>
            </w:r>
          </w:p>
          <w:p w14:paraId="405912A7">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default"/>
                <w:color w:val="000000" w:themeColor="text1"/>
                <w:highlight w:val="none"/>
                <w:vertAlign w:val="baseline"/>
                <w:lang w:val="en-US" w:eastAsia="zh-CN"/>
                <w14:textFill>
                  <w14:solidFill>
                    <w14:schemeClr w14:val="tx1"/>
                  </w14:solidFill>
                </w14:textFill>
              </w:rPr>
            </w:pPr>
            <w:r>
              <w:rPr>
                <w:rFonts w:hint="eastAsia"/>
                <w:b/>
                <w:bCs/>
                <w:color w:val="000000" w:themeColor="text1"/>
                <w:sz w:val="15"/>
                <w:szCs w:val="15"/>
                <w:highlight w:val="none"/>
                <w:vertAlign w:val="baseline"/>
                <w:lang w:val="en-US" w:eastAsia="zh-CN"/>
                <w14:textFill>
                  <w14:solidFill>
                    <w14:schemeClr w14:val="tx1"/>
                  </w14:solidFill>
                </w14:textFill>
              </w:rPr>
              <w:t>（见备注）</w:t>
            </w:r>
          </w:p>
        </w:tc>
        <w:tc>
          <w:tcPr>
            <w:tcW w:w="2128" w:type="dxa"/>
            <w:vAlign w:val="center"/>
          </w:tcPr>
          <w:p w14:paraId="74C7445E">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default" w:eastAsiaTheme="minorEastAsia"/>
                <w:color w:val="000000" w:themeColor="text1"/>
                <w:highlight w:val="none"/>
                <w:vertAlign w:val="baseline"/>
                <w:lang w:val="en-US" w:eastAsia="zh-CN"/>
                <w14:textFill>
                  <w14:solidFill>
                    <w14:schemeClr w14:val="tx1"/>
                  </w14:solidFill>
                </w14:textFill>
              </w:rPr>
            </w:pPr>
            <w:r>
              <w:rPr>
                <w:rFonts w:hint="eastAsia"/>
                <w:b w:val="0"/>
                <w:bCs w:val="0"/>
                <w:color w:val="000000" w:themeColor="text1"/>
                <w:highlight w:val="none"/>
                <w:vertAlign w:val="baseline"/>
                <w:lang w:val="en-US" w:eastAsia="zh-CN"/>
                <w14:textFill>
                  <w14:solidFill>
                    <w14:schemeClr w14:val="tx1"/>
                  </w14:solidFill>
                </w14:textFill>
              </w:rPr>
              <w:t>区教坛新秀及以上骨干教师、市区先进教研组组长及备课组长当选情况。</w:t>
            </w:r>
          </w:p>
        </w:tc>
        <w:tc>
          <w:tcPr>
            <w:tcW w:w="2817" w:type="dxa"/>
            <w:vAlign w:val="center"/>
          </w:tcPr>
          <w:p w14:paraId="07CF9A2A">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eastAsia"/>
                <w:color w:val="000000" w:themeColor="text1"/>
                <w:highlight w:val="none"/>
                <w:vertAlign w:val="baseline"/>
                <w14:textFill>
                  <w14:solidFill>
                    <w14:schemeClr w14:val="tx1"/>
                  </w14:solidFill>
                </w14:textFill>
              </w:rPr>
            </w:pPr>
            <w:r>
              <w:rPr>
                <w:rFonts w:hint="eastAsia"/>
                <w:b w:val="0"/>
                <w:bCs w:val="0"/>
                <w:color w:val="000000" w:themeColor="text1"/>
                <w:highlight w:val="none"/>
                <w:vertAlign w:val="baseline"/>
                <w:lang w:val="en-US" w:eastAsia="zh-CN"/>
                <w14:textFill>
                  <w14:solidFill>
                    <w14:schemeClr w14:val="tx1"/>
                  </w14:solidFill>
                </w14:textFill>
              </w:rPr>
              <w:t>新增市优青及以上骨干教师（30分/人）；新增区学科教学带头人、市先进教研组组长（20分/人）；新增区优秀青年教师、区先进教研组组长、市先进教研组备课组长（10分/人）；新增区教坛新秀、区先进教研组备课组长（5分/人）。</w:t>
            </w:r>
          </w:p>
        </w:tc>
        <w:tc>
          <w:tcPr>
            <w:tcW w:w="629" w:type="dxa"/>
            <w:vAlign w:val="center"/>
          </w:tcPr>
          <w:p w14:paraId="14EA584A">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default" w:eastAsiaTheme="minorEastAsia"/>
                <w:color w:val="000000" w:themeColor="text1"/>
                <w:highlight w:val="none"/>
                <w:vertAlign w:val="baseline"/>
                <w:lang w:val="en-US" w:eastAsia="zh-CN"/>
                <w14:textFill>
                  <w14:solidFill>
                    <w14:schemeClr w14:val="tx1"/>
                  </w14:solidFill>
                </w14:textFill>
              </w:rPr>
            </w:pPr>
          </w:p>
        </w:tc>
        <w:tc>
          <w:tcPr>
            <w:tcW w:w="533" w:type="dxa"/>
          </w:tcPr>
          <w:p w14:paraId="0110EE28">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hint="eastAsia"/>
                <w:color w:val="000000" w:themeColor="text1"/>
                <w:highlight w:val="none"/>
                <w:vertAlign w:val="baseline"/>
                <w14:textFill>
                  <w14:solidFill>
                    <w14:schemeClr w14:val="tx1"/>
                  </w14:solidFill>
                </w14:textFill>
              </w:rPr>
            </w:pPr>
          </w:p>
        </w:tc>
        <w:tc>
          <w:tcPr>
            <w:tcW w:w="647" w:type="dxa"/>
          </w:tcPr>
          <w:p w14:paraId="36287D20">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hint="eastAsia"/>
                <w:color w:val="000000" w:themeColor="text1"/>
                <w:highlight w:val="none"/>
                <w:vertAlign w:val="baseline"/>
                <w14:textFill>
                  <w14:solidFill>
                    <w14:schemeClr w14:val="tx1"/>
                  </w14:solidFill>
                </w14:textFill>
              </w:rPr>
            </w:pPr>
          </w:p>
        </w:tc>
      </w:tr>
      <w:tr w14:paraId="444CD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732" w:type="dxa"/>
            <w:vMerge w:val="continue"/>
          </w:tcPr>
          <w:p w14:paraId="7B3F1BA1">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hint="eastAsia"/>
                <w:color w:val="000000" w:themeColor="text1"/>
                <w:highlight w:val="none"/>
                <w:vertAlign w:val="baseline"/>
                <w:lang w:val="en-US" w:eastAsia="zh-CN"/>
                <w14:textFill>
                  <w14:solidFill>
                    <w14:schemeClr w14:val="tx1"/>
                  </w14:solidFill>
                </w14:textFill>
              </w:rPr>
            </w:pPr>
          </w:p>
        </w:tc>
        <w:tc>
          <w:tcPr>
            <w:tcW w:w="1164" w:type="dxa"/>
            <w:vAlign w:val="center"/>
          </w:tcPr>
          <w:p w14:paraId="14D74DE0">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eastAsia"/>
                <w:color w:val="000000" w:themeColor="text1"/>
                <w:highlight w:val="none"/>
                <w:vertAlign w:val="baseline"/>
                <w:lang w:val="en-US" w:eastAsia="zh-CN"/>
                <w14:textFill>
                  <w14:solidFill>
                    <w14:schemeClr w14:val="tx1"/>
                  </w14:solidFill>
                </w14:textFill>
              </w:rPr>
            </w:pPr>
          </w:p>
          <w:p w14:paraId="1BDEC200">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教学竞赛</w:t>
            </w:r>
            <w:r>
              <w:rPr>
                <w:rFonts w:hint="eastAsia"/>
                <w:b/>
                <w:bCs/>
                <w:color w:val="000000" w:themeColor="text1"/>
                <w:sz w:val="15"/>
                <w:szCs w:val="15"/>
                <w:highlight w:val="none"/>
                <w:vertAlign w:val="baseline"/>
                <w:lang w:val="en-US" w:eastAsia="zh-CN"/>
                <w14:textFill>
                  <w14:solidFill>
                    <w14:schemeClr w14:val="tx1"/>
                  </w14:solidFill>
                </w14:textFill>
              </w:rPr>
              <w:t>（见备注）</w:t>
            </w:r>
          </w:p>
        </w:tc>
        <w:tc>
          <w:tcPr>
            <w:tcW w:w="2128" w:type="dxa"/>
            <w:vAlign w:val="center"/>
          </w:tcPr>
          <w:p w14:paraId="7E04FD36">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区级及以上学科教学基本功竞赛、优质课</w:t>
            </w:r>
          </w:p>
          <w:p w14:paraId="76503107">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评选情况。</w:t>
            </w:r>
          </w:p>
        </w:tc>
        <w:tc>
          <w:tcPr>
            <w:tcW w:w="2817" w:type="dxa"/>
            <w:vAlign w:val="center"/>
          </w:tcPr>
          <w:p w14:paraId="0BAE18EC">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default"/>
                <w:color w:val="000000" w:themeColor="text1"/>
                <w:highlight w:val="none"/>
                <w:lang w:val="en-US"/>
                <w14:textFill>
                  <w14:solidFill>
                    <w14:schemeClr w14:val="tx1"/>
                  </w14:solidFill>
                </w14:textFill>
              </w:rPr>
            </w:pPr>
            <w:r>
              <w:rPr>
                <w:rFonts w:hint="eastAsia" w:ascii="Segoe UI" w:hAnsi="Segoe UI" w:eastAsia="宋体" w:cs="Segoe UI"/>
                <w:b w:val="0"/>
                <w:bCs w:val="0"/>
                <w:i w:val="0"/>
                <w:iCs w:val="0"/>
                <w:caps w:val="0"/>
                <w:color w:val="000000" w:themeColor="text1"/>
                <w:spacing w:val="0"/>
                <w:sz w:val="21"/>
                <w:szCs w:val="21"/>
                <w:highlight w:val="none"/>
                <w:shd w:val="clear" w:fill="FFFFFF"/>
                <w:lang w:val="en-US" w:eastAsia="zh-CN"/>
                <w14:textFill>
                  <w14:solidFill>
                    <w14:schemeClr w14:val="tx1"/>
                  </w14:solidFill>
                </w14:textFill>
              </w:rPr>
              <w:t>市级一等奖及以上（15分/人）；市级二等奖</w:t>
            </w:r>
            <w:r>
              <w:rPr>
                <w:rFonts w:hint="eastAsia" w:ascii="Segoe UI" w:hAnsi="Segoe UI" w:eastAsia="宋体" w:cs="Segoe UI"/>
                <w:b w:val="0"/>
                <w:bCs w:val="0"/>
                <w:i w:val="0"/>
                <w:iCs w:val="0"/>
                <w:caps w:val="0"/>
                <w:color w:val="000000" w:themeColor="text1"/>
                <w:spacing w:val="0"/>
                <w:sz w:val="21"/>
                <w:szCs w:val="21"/>
                <w:highlight w:val="none"/>
                <w:shd w:val="clear" w:fill="FFFFFF"/>
                <w:lang w:eastAsia="zh-CN"/>
                <w14:textFill>
                  <w14:solidFill>
                    <w14:schemeClr w14:val="tx1"/>
                  </w14:solidFill>
                </w14:textFill>
              </w:rPr>
              <w:t>（</w:t>
            </w:r>
            <w:r>
              <w:rPr>
                <w:rFonts w:hint="eastAsia" w:ascii="Segoe UI" w:hAnsi="Segoe UI" w:eastAsia="宋体" w:cs="Segoe UI"/>
                <w:b w:val="0"/>
                <w:bCs w:val="0"/>
                <w:i w:val="0"/>
                <w:iCs w:val="0"/>
                <w:caps w:val="0"/>
                <w:color w:val="000000" w:themeColor="text1"/>
                <w:spacing w:val="0"/>
                <w:sz w:val="21"/>
                <w:szCs w:val="21"/>
                <w:highlight w:val="none"/>
                <w:shd w:val="clear" w:fill="FFFFFF"/>
                <w:lang w:val="en-US" w:eastAsia="zh-CN"/>
                <w14:textFill>
                  <w14:solidFill>
                    <w14:schemeClr w14:val="tx1"/>
                  </w14:solidFill>
                </w14:textFill>
              </w:rPr>
              <w:t>10</w:t>
            </w:r>
            <w:r>
              <w:rPr>
                <w:rFonts w:hint="default" w:ascii="Segoe UI" w:hAnsi="Segoe UI" w:eastAsia="Segoe UI" w:cs="Segoe UI"/>
                <w:b w:val="0"/>
                <w:bCs w:val="0"/>
                <w:i w:val="0"/>
                <w:iCs w:val="0"/>
                <w:caps w:val="0"/>
                <w:color w:val="000000" w:themeColor="text1"/>
                <w:spacing w:val="0"/>
                <w:sz w:val="21"/>
                <w:szCs w:val="21"/>
                <w:highlight w:val="none"/>
                <w:shd w:val="clear" w:fill="FFFFFF"/>
                <w14:textFill>
                  <w14:solidFill>
                    <w14:schemeClr w14:val="tx1"/>
                  </w14:solidFill>
                </w14:textFill>
              </w:rPr>
              <w:t>分</w:t>
            </w:r>
            <w:r>
              <w:rPr>
                <w:rFonts w:hint="eastAsia" w:ascii="Segoe UI" w:hAnsi="Segoe UI" w:eastAsia="宋体" w:cs="Segoe UI"/>
                <w:b w:val="0"/>
                <w:bCs w:val="0"/>
                <w:i w:val="0"/>
                <w:iCs w:val="0"/>
                <w:caps w:val="0"/>
                <w:color w:val="000000" w:themeColor="text1"/>
                <w:spacing w:val="0"/>
                <w:sz w:val="21"/>
                <w:szCs w:val="21"/>
                <w:highlight w:val="none"/>
                <w:shd w:val="clear" w:fill="FFFFFF"/>
                <w:lang w:val="en-US" w:eastAsia="zh-CN"/>
                <w14:textFill>
                  <w14:solidFill>
                    <w14:schemeClr w14:val="tx1"/>
                  </w14:solidFill>
                </w14:textFill>
              </w:rPr>
              <w:t>/人)</w:t>
            </w:r>
            <w:r>
              <w:rPr>
                <w:rFonts w:hint="eastAsia" w:ascii="Segoe UI" w:hAnsi="Segoe UI" w:eastAsia="宋体" w:cs="Segoe UI"/>
                <w:b w:val="0"/>
                <w:bCs w:val="0"/>
                <w:i w:val="0"/>
                <w:iCs w:val="0"/>
                <w:caps w:val="0"/>
                <w:color w:val="000000" w:themeColor="text1"/>
                <w:spacing w:val="0"/>
                <w:sz w:val="21"/>
                <w:szCs w:val="21"/>
                <w:highlight w:val="none"/>
                <w:shd w:val="clear" w:fill="FFFFFF"/>
                <w:lang w:eastAsia="zh-CN"/>
                <w14:textFill>
                  <w14:solidFill>
                    <w14:schemeClr w14:val="tx1"/>
                  </w14:solidFill>
                </w14:textFill>
              </w:rPr>
              <w:t>；</w:t>
            </w:r>
            <w:r>
              <w:rPr>
                <w:rFonts w:hint="eastAsia" w:ascii="Segoe UI" w:hAnsi="Segoe UI" w:eastAsia="宋体" w:cs="Segoe UI"/>
                <w:b w:val="0"/>
                <w:bCs w:val="0"/>
                <w:i w:val="0"/>
                <w:iCs w:val="0"/>
                <w:caps w:val="0"/>
                <w:color w:val="000000" w:themeColor="text1"/>
                <w:spacing w:val="0"/>
                <w:sz w:val="21"/>
                <w:szCs w:val="21"/>
                <w:highlight w:val="none"/>
                <w:shd w:val="clear" w:fill="FFFFFF"/>
                <w:lang w:val="en-US" w:eastAsia="zh-CN"/>
                <w14:textFill>
                  <w14:solidFill>
                    <w14:schemeClr w14:val="tx1"/>
                  </w14:solidFill>
                </w14:textFill>
              </w:rPr>
              <w:t>区级一等奖</w:t>
            </w:r>
            <w:r>
              <w:rPr>
                <w:rFonts w:hint="eastAsia" w:ascii="Segoe UI" w:hAnsi="Segoe UI" w:eastAsia="宋体" w:cs="Segoe UI"/>
                <w:b w:val="0"/>
                <w:bCs w:val="0"/>
                <w:i w:val="0"/>
                <w:iCs w:val="0"/>
                <w:caps w:val="0"/>
                <w:color w:val="000000" w:themeColor="text1"/>
                <w:spacing w:val="0"/>
                <w:sz w:val="21"/>
                <w:szCs w:val="21"/>
                <w:highlight w:val="none"/>
                <w:shd w:val="clear" w:fill="FFFFFF"/>
                <w:lang w:eastAsia="zh-CN"/>
                <w14:textFill>
                  <w14:solidFill>
                    <w14:schemeClr w14:val="tx1"/>
                  </w14:solidFill>
                </w14:textFill>
              </w:rPr>
              <w:t>（</w:t>
            </w:r>
            <w:r>
              <w:rPr>
                <w:rFonts w:hint="eastAsia" w:ascii="Segoe UI" w:hAnsi="Segoe UI" w:eastAsia="宋体" w:cs="Segoe UI"/>
                <w:b w:val="0"/>
                <w:bCs w:val="0"/>
                <w:i w:val="0"/>
                <w:iCs w:val="0"/>
                <w:caps w:val="0"/>
                <w:color w:val="000000" w:themeColor="text1"/>
                <w:spacing w:val="0"/>
                <w:sz w:val="21"/>
                <w:szCs w:val="21"/>
                <w:highlight w:val="none"/>
                <w:shd w:val="clear" w:fill="FFFFFF"/>
                <w:lang w:val="en-US" w:eastAsia="zh-CN"/>
                <w14:textFill>
                  <w14:solidFill>
                    <w14:schemeClr w14:val="tx1"/>
                  </w14:solidFill>
                </w14:textFill>
              </w:rPr>
              <w:t>5分/人）；区级二等奖</w:t>
            </w:r>
            <w:r>
              <w:rPr>
                <w:rFonts w:hint="eastAsia" w:ascii="Segoe UI" w:hAnsi="Segoe UI" w:eastAsia="宋体" w:cs="Segoe UI"/>
                <w:b w:val="0"/>
                <w:bCs w:val="0"/>
                <w:i w:val="0"/>
                <w:iCs w:val="0"/>
                <w:caps w:val="0"/>
                <w:color w:val="000000" w:themeColor="text1"/>
                <w:spacing w:val="0"/>
                <w:sz w:val="21"/>
                <w:szCs w:val="21"/>
                <w:highlight w:val="none"/>
                <w:shd w:val="clear" w:fill="FFFFFF"/>
                <w:lang w:eastAsia="zh-CN"/>
                <w14:textFill>
                  <w14:solidFill>
                    <w14:schemeClr w14:val="tx1"/>
                  </w14:solidFill>
                </w14:textFill>
              </w:rPr>
              <w:t>（</w:t>
            </w:r>
            <w:r>
              <w:rPr>
                <w:rFonts w:hint="eastAsia" w:ascii="Segoe UI" w:hAnsi="Segoe UI" w:eastAsia="宋体" w:cs="Segoe UI"/>
                <w:b w:val="0"/>
                <w:bCs w:val="0"/>
                <w:i w:val="0"/>
                <w:iCs w:val="0"/>
                <w:caps w:val="0"/>
                <w:color w:val="000000" w:themeColor="text1"/>
                <w:spacing w:val="0"/>
                <w:sz w:val="21"/>
                <w:szCs w:val="21"/>
                <w:highlight w:val="none"/>
                <w:shd w:val="clear" w:fill="FFFFFF"/>
                <w:lang w:val="en-US" w:eastAsia="zh-CN"/>
                <w14:textFill>
                  <w14:solidFill>
                    <w14:schemeClr w14:val="tx1"/>
                  </w14:solidFill>
                </w14:textFill>
              </w:rPr>
              <w:t>3分/人）。</w:t>
            </w:r>
          </w:p>
        </w:tc>
        <w:tc>
          <w:tcPr>
            <w:tcW w:w="629" w:type="dxa"/>
            <w:vAlign w:val="center"/>
          </w:tcPr>
          <w:p w14:paraId="6E0341C8">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default"/>
                <w:color w:val="000000" w:themeColor="text1"/>
                <w:highlight w:val="none"/>
                <w:vertAlign w:val="baseline"/>
                <w:lang w:val="en-US" w:eastAsia="zh-CN"/>
                <w14:textFill>
                  <w14:solidFill>
                    <w14:schemeClr w14:val="tx1"/>
                  </w14:solidFill>
                </w14:textFill>
              </w:rPr>
            </w:pPr>
          </w:p>
        </w:tc>
        <w:tc>
          <w:tcPr>
            <w:tcW w:w="533" w:type="dxa"/>
          </w:tcPr>
          <w:p w14:paraId="595680DE">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hint="eastAsia"/>
                <w:color w:val="000000" w:themeColor="text1"/>
                <w:highlight w:val="none"/>
                <w:vertAlign w:val="baseline"/>
                <w14:textFill>
                  <w14:solidFill>
                    <w14:schemeClr w14:val="tx1"/>
                  </w14:solidFill>
                </w14:textFill>
              </w:rPr>
            </w:pPr>
          </w:p>
        </w:tc>
        <w:tc>
          <w:tcPr>
            <w:tcW w:w="647" w:type="dxa"/>
          </w:tcPr>
          <w:p w14:paraId="2813A798">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hint="eastAsia"/>
                <w:color w:val="000000" w:themeColor="text1"/>
                <w:highlight w:val="none"/>
                <w:vertAlign w:val="baseline"/>
                <w14:textFill>
                  <w14:solidFill>
                    <w14:schemeClr w14:val="tx1"/>
                  </w14:solidFill>
                </w14:textFill>
              </w:rPr>
            </w:pPr>
          </w:p>
        </w:tc>
      </w:tr>
      <w:tr w14:paraId="5DFD8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9" w:hRule="atLeast"/>
        </w:trPr>
        <w:tc>
          <w:tcPr>
            <w:tcW w:w="732" w:type="dxa"/>
            <w:vMerge w:val="continue"/>
          </w:tcPr>
          <w:p w14:paraId="73F856CA">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hint="eastAsia"/>
                <w:color w:val="000000" w:themeColor="text1"/>
                <w:highlight w:val="none"/>
                <w:vertAlign w:val="baseline"/>
                <w:lang w:val="en-US" w:eastAsia="zh-CN"/>
                <w14:textFill>
                  <w14:solidFill>
                    <w14:schemeClr w14:val="tx1"/>
                  </w14:solidFill>
                </w14:textFill>
              </w:rPr>
            </w:pPr>
          </w:p>
        </w:tc>
        <w:tc>
          <w:tcPr>
            <w:tcW w:w="1164" w:type="dxa"/>
            <w:vAlign w:val="center"/>
          </w:tcPr>
          <w:p w14:paraId="4F6AF254">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教育科研</w:t>
            </w:r>
          </w:p>
        </w:tc>
        <w:tc>
          <w:tcPr>
            <w:tcW w:w="2128" w:type="dxa"/>
            <w:vAlign w:val="center"/>
          </w:tcPr>
          <w:p w14:paraId="3FE4C355">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论文参赛、论文</w:t>
            </w:r>
            <w:r>
              <w:rPr>
                <w:rFonts w:hint="eastAsia"/>
                <w:color w:val="000000" w:themeColor="text1"/>
                <w:highlight w:val="none"/>
                <w14:textFill>
                  <w14:solidFill>
                    <w14:schemeClr w14:val="tx1"/>
                  </w14:solidFill>
                </w14:textFill>
              </w:rPr>
              <w:t>发表</w:t>
            </w:r>
          </w:p>
          <w:p w14:paraId="1791E150">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default" w:eastAsiaTheme="minor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及课题研究情况。</w:t>
            </w:r>
          </w:p>
        </w:tc>
        <w:tc>
          <w:tcPr>
            <w:tcW w:w="2817" w:type="dxa"/>
            <w:vAlign w:val="center"/>
          </w:tcPr>
          <w:p w14:paraId="3577AEAB">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default"/>
                <w:color w:val="000000" w:themeColor="text1"/>
                <w:highlight w:val="none"/>
                <w:lang w:val="en-US"/>
                <w14:textFill>
                  <w14:solidFill>
                    <w14:schemeClr w14:val="tx1"/>
                  </w14:solidFill>
                </w14:textFill>
              </w:rPr>
            </w:pPr>
            <w:r>
              <w:rPr>
                <w:rFonts w:hint="eastAsia"/>
                <w:color w:val="000000" w:themeColor="text1"/>
                <w:highlight w:val="none"/>
                <w:lang w:val="en-US" w:eastAsia="zh-CN"/>
                <w14:textFill>
                  <w14:solidFill>
                    <w14:schemeClr w14:val="tx1"/>
                  </w14:solidFill>
                </w14:textFill>
              </w:rPr>
              <w:t>论文参赛获省级二等奖及以上（5分/人）；获市级二等奖及以上（3分/人）；获区级二等奖及以上（2分/人）；论文发表在省市级刊物（5分/人）；</w:t>
            </w:r>
            <w:r>
              <w:rPr>
                <w:rFonts w:hint="default"/>
                <w:color w:val="000000" w:themeColor="text1"/>
                <w:highlight w:val="none"/>
                <w:lang w:val="en-US" w:eastAsia="zh-CN"/>
                <w14:textFill>
                  <w14:solidFill>
                    <w14:schemeClr w14:val="tx1"/>
                  </w14:solidFill>
                </w14:textFill>
              </w:rPr>
              <w:t>主持</w:t>
            </w:r>
            <w:r>
              <w:rPr>
                <w:rFonts w:hint="eastAsia"/>
                <w:color w:val="000000" w:themeColor="text1"/>
                <w:highlight w:val="none"/>
                <w:lang w:val="en-US" w:eastAsia="zh-CN"/>
                <w14:textFill>
                  <w14:solidFill>
                    <w14:schemeClr w14:val="tx1"/>
                  </w14:solidFill>
                </w14:textFill>
              </w:rPr>
              <w:t>市级</w:t>
            </w:r>
            <w:r>
              <w:rPr>
                <w:rFonts w:hint="default"/>
                <w:color w:val="000000" w:themeColor="text1"/>
                <w:highlight w:val="none"/>
                <w:lang w:val="en-US" w:eastAsia="zh-CN"/>
                <w14:textFill>
                  <w14:solidFill>
                    <w14:schemeClr w14:val="tx1"/>
                  </w14:solidFill>
                </w14:textFill>
              </w:rPr>
              <w:t>课题</w:t>
            </w:r>
            <w:r>
              <w:rPr>
                <w:rFonts w:hint="eastAsia"/>
                <w:color w:val="000000" w:themeColor="text1"/>
                <w:highlight w:val="none"/>
                <w:lang w:val="en-US" w:eastAsia="zh-CN"/>
                <w14:textFill>
                  <w14:solidFill>
                    <w14:schemeClr w14:val="tx1"/>
                  </w14:solidFill>
                </w14:textFill>
              </w:rPr>
              <w:t>（5分/人）；</w:t>
            </w:r>
            <w:r>
              <w:rPr>
                <w:rFonts w:hint="default"/>
                <w:color w:val="000000" w:themeColor="text1"/>
                <w:highlight w:val="none"/>
                <w:lang w:val="en-US" w:eastAsia="zh-CN"/>
                <w14:textFill>
                  <w14:solidFill>
                    <w14:schemeClr w14:val="tx1"/>
                  </w14:solidFill>
                </w14:textFill>
              </w:rPr>
              <w:t>主持</w:t>
            </w:r>
            <w:r>
              <w:rPr>
                <w:rFonts w:hint="eastAsia"/>
                <w:color w:val="000000" w:themeColor="text1"/>
                <w:highlight w:val="none"/>
                <w:lang w:val="en-US" w:eastAsia="zh-CN"/>
                <w14:textFill>
                  <w14:solidFill>
                    <w14:schemeClr w14:val="tx1"/>
                  </w14:solidFill>
                </w14:textFill>
              </w:rPr>
              <w:t>区级</w:t>
            </w:r>
            <w:r>
              <w:rPr>
                <w:rFonts w:hint="default"/>
                <w:color w:val="000000" w:themeColor="text1"/>
                <w:highlight w:val="none"/>
                <w:lang w:val="en-US" w:eastAsia="zh-CN"/>
                <w14:textFill>
                  <w14:solidFill>
                    <w14:schemeClr w14:val="tx1"/>
                  </w14:solidFill>
                </w14:textFill>
              </w:rPr>
              <w:t>课题</w:t>
            </w:r>
            <w:r>
              <w:rPr>
                <w:rFonts w:hint="eastAsia"/>
                <w:color w:val="000000" w:themeColor="text1"/>
                <w:highlight w:val="none"/>
                <w:lang w:val="en-US" w:eastAsia="zh-CN"/>
                <w14:textFill>
                  <w14:solidFill>
                    <w14:schemeClr w14:val="tx1"/>
                  </w14:solidFill>
                </w14:textFill>
              </w:rPr>
              <w:t>（3分/人）；参与市级</w:t>
            </w:r>
            <w:r>
              <w:rPr>
                <w:rFonts w:hint="default"/>
                <w:color w:val="000000" w:themeColor="text1"/>
                <w:highlight w:val="none"/>
                <w:lang w:val="en-US" w:eastAsia="zh-CN"/>
                <w14:textFill>
                  <w14:solidFill>
                    <w14:schemeClr w14:val="tx1"/>
                  </w14:solidFill>
                </w14:textFill>
              </w:rPr>
              <w:t>课题</w:t>
            </w:r>
            <w:r>
              <w:rPr>
                <w:rFonts w:hint="eastAsia"/>
                <w:color w:val="000000" w:themeColor="text1"/>
                <w:highlight w:val="none"/>
                <w:lang w:val="en-US" w:eastAsia="zh-CN"/>
                <w14:textFill>
                  <w14:solidFill>
                    <w14:schemeClr w14:val="tx1"/>
                  </w14:solidFill>
                </w14:textFill>
              </w:rPr>
              <w:t>（2分/人）；参与区级</w:t>
            </w:r>
            <w:r>
              <w:rPr>
                <w:rFonts w:hint="default"/>
                <w:color w:val="000000" w:themeColor="text1"/>
                <w:highlight w:val="none"/>
                <w:lang w:val="en-US" w:eastAsia="zh-CN"/>
                <w14:textFill>
                  <w14:solidFill>
                    <w14:schemeClr w14:val="tx1"/>
                  </w14:solidFill>
                </w14:textFill>
              </w:rPr>
              <w:t>课题</w:t>
            </w:r>
            <w:r>
              <w:rPr>
                <w:rFonts w:hint="eastAsia"/>
                <w:color w:val="000000" w:themeColor="text1"/>
                <w:highlight w:val="none"/>
                <w:lang w:val="en-US" w:eastAsia="zh-CN"/>
                <w14:textFill>
                  <w14:solidFill>
                    <w14:schemeClr w14:val="tx1"/>
                  </w14:solidFill>
                </w14:textFill>
              </w:rPr>
              <w:t>（1分/人）。</w:t>
            </w:r>
          </w:p>
        </w:tc>
        <w:tc>
          <w:tcPr>
            <w:tcW w:w="629" w:type="dxa"/>
            <w:vAlign w:val="center"/>
          </w:tcPr>
          <w:p w14:paraId="01ACE912">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15</w:t>
            </w:r>
          </w:p>
        </w:tc>
        <w:tc>
          <w:tcPr>
            <w:tcW w:w="533" w:type="dxa"/>
          </w:tcPr>
          <w:p w14:paraId="3E640B93">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hint="eastAsia"/>
                <w:color w:val="000000" w:themeColor="text1"/>
                <w:highlight w:val="none"/>
                <w:vertAlign w:val="baseline"/>
                <w14:textFill>
                  <w14:solidFill>
                    <w14:schemeClr w14:val="tx1"/>
                  </w14:solidFill>
                </w14:textFill>
              </w:rPr>
            </w:pPr>
          </w:p>
        </w:tc>
        <w:tc>
          <w:tcPr>
            <w:tcW w:w="647" w:type="dxa"/>
          </w:tcPr>
          <w:p w14:paraId="2E559B89">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hint="eastAsia"/>
                <w:color w:val="000000" w:themeColor="text1"/>
                <w:highlight w:val="none"/>
                <w:vertAlign w:val="baseline"/>
                <w14:textFill>
                  <w14:solidFill>
                    <w14:schemeClr w14:val="tx1"/>
                  </w14:solidFill>
                </w14:textFill>
              </w:rPr>
            </w:pPr>
          </w:p>
        </w:tc>
      </w:tr>
      <w:tr w14:paraId="3235A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32" w:type="dxa"/>
            <w:vMerge w:val="continue"/>
          </w:tcPr>
          <w:p w14:paraId="3E9DB72E">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hint="eastAsia"/>
                <w:color w:val="000000" w:themeColor="text1"/>
                <w:highlight w:val="none"/>
                <w:vertAlign w:val="baseline"/>
                <w:lang w:val="en-US" w:eastAsia="zh-CN"/>
                <w14:textFill>
                  <w14:solidFill>
                    <w14:schemeClr w14:val="tx1"/>
                  </w14:solidFill>
                </w14:textFill>
              </w:rPr>
            </w:pPr>
          </w:p>
        </w:tc>
        <w:tc>
          <w:tcPr>
            <w:tcW w:w="1164" w:type="dxa"/>
            <w:vAlign w:val="center"/>
          </w:tcPr>
          <w:p w14:paraId="1D7D9BB0">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公开课及讲座</w:t>
            </w:r>
          </w:p>
        </w:tc>
        <w:tc>
          <w:tcPr>
            <w:tcW w:w="2128" w:type="dxa"/>
            <w:vAlign w:val="center"/>
          </w:tcPr>
          <w:p w14:paraId="2A7081BE">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公开课及讲座情况。</w:t>
            </w:r>
          </w:p>
        </w:tc>
        <w:tc>
          <w:tcPr>
            <w:tcW w:w="2817" w:type="dxa"/>
            <w:vAlign w:val="center"/>
          </w:tcPr>
          <w:p w14:paraId="192EA440">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区级公开课及讲座（1分/人，6人封顶）；市级公开课及讲座（5分/人）。</w:t>
            </w:r>
          </w:p>
        </w:tc>
        <w:tc>
          <w:tcPr>
            <w:tcW w:w="629" w:type="dxa"/>
            <w:vAlign w:val="center"/>
          </w:tcPr>
          <w:p w14:paraId="6DC0B790">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15</w:t>
            </w:r>
          </w:p>
        </w:tc>
        <w:tc>
          <w:tcPr>
            <w:tcW w:w="533" w:type="dxa"/>
          </w:tcPr>
          <w:p w14:paraId="2E9DBE5E">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hint="eastAsia"/>
                <w:color w:val="000000" w:themeColor="text1"/>
                <w:highlight w:val="none"/>
                <w:vertAlign w:val="baseline"/>
                <w14:textFill>
                  <w14:solidFill>
                    <w14:schemeClr w14:val="tx1"/>
                  </w14:solidFill>
                </w14:textFill>
              </w:rPr>
            </w:pPr>
          </w:p>
        </w:tc>
        <w:tc>
          <w:tcPr>
            <w:tcW w:w="647" w:type="dxa"/>
          </w:tcPr>
          <w:p w14:paraId="11E2A607">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hint="eastAsia"/>
                <w:color w:val="000000" w:themeColor="text1"/>
                <w:highlight w:val="none"/>
                <w:vertAlign w:val="baseline"/>
                <w14:textFill>
                  <w14:solidFill>
                    <w14:schemeClr w14:val="tx1"/>
                  </w14:solidFill>
                </w14:textFill>
              </w:rPr>
            </w:pPr>
          </w:p>
        </w:tc>
      </w:tr>
      <w:tr w14:paraId="4330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trPr>
        <w:tc>
          <w:tcPr>
            <w:tcW w:w="732" w:type="dxa"/>
          </w:tcPr>
          <w:p w14:paraId="769E25A0">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hint="eastAsia"/>
                <w:color w:val="000000" w:themeColor="text1"/>
                <w:highlight w:val="none"/>
                <w:vertAlign w:val="baseline"/>
                <w:lang w:val="en-US" w:eastAsia="zh-CN"/>
                <w14:textFill>
                  <w14:solidFill>
                    <w14:schemeClr w14:val="tx1"/>
                  </w14:solidFill>
                </w14:textFill>
              </w:rPr>
            </w:pPr>
          </w:p>
          <w:p w14:paraId="40ABA6FF">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hint="eastAsia"/>
                <w:color w:val="000000" w:themeColor="text1"/>
                <w:highlight w:val="none"/>
                <w:vertAlign w:val="baseline"/>
                <w:lang w:val="en-US" w:eastAsia="zh-CN"/>
                <w14:textFill>
                  <w14:solidFill>
                    <w14:schemeClr w14:val="tx1"/>
                  </w14:solidFill>
                </w14:textFill>
              </w:rPr>
            </w:pPr>
          </w:p>
          <w:p w14:paraId="58F7845C">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辐射引领</w:t>
            </w:r>
          </w:p>
          <w:p w14:paraId="616F3329">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hint="eastAsia"/>
                <w:color w:val="000000" w:themeColor="text1"/>
                <w:highlight w:val="none"/>
                <w:vertAlign w:val="baseline"/>
                <w:lang w:val="en-US" w:eastAsia="zh-CN"/>
                <w14:textFill>
                  <w14:solidFill>
                    <w14:schemeClr w14:val="tx1"/>
                  </w14:solidFill>
                </w14:textFill>
              </w:rPr>
            </w:pPr>
          </w:p>
        </w:tc>
        <w:tc>
          <w:tcPr>
            <w:tcW w:w="1164" w:type="dxa"/>
            <w:vAlign w:val="center"/>
          </w:tcPr>
          <w:p w14:paraId="22A868B4">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示范影响</w:t>
            </w:r>
          </w:p>
        </w:tc>
        <w:tc>
          <w:tcPr>
            <w:tcW w:w="2128" w:type="dxa"/>
            <w:vAlign w:val="center"/>
          </w:tcPr>
          <w:p w14:paraId="4C2D44D0">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default" w:eastAsiaTheme="minor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宣传报道情况。</w:t>
            </w:r>
          </w:p>
        </w:tc>
        <w:tc>
          <w:tcPr>
            <w:tcW w:w="2817" w:type="dxa"/>
            <w:vAlign w:val="center"/>
          </w:tcPr>
          <w:p w14:paraId="09BBCDEB">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eastAsia" w:ascii="Segoe UI" w:hAnsi="Segoe UI" w:eastAsia="Segoe UI" w:cs="Segoe UI"/>
                <w:b w:val="0"/>
                <w:bCs w:val="0"/>
                <w:i w:val="0"/>
                <w:iCs w:val="0"/>
                <w:caps w:val="0"/>
                <w:color w:val="000000" w:themeColor="text1"/>
                <w:spacing w:val="0"/>
                <w:sz w:val="21"/>
                <w:szCs w:val="21"/>
                <w:highlight w:val="none"/>
                <w:shd w:val="clear" w:fill="FFFFFF"/>
                <w14:textFill>
                  <w14:solidFill>
                    <w14:schemeClr w14:val="tx1"/>
                  </w14:solidFill>
                </w14:textFill>
              </w:rPr>
            </w:pPr>
            <w:r>
              <w:rPr>
                <w:rFonts w:hint="eastAsia" w:ascii="Segoe UI" w:hAnsi="Segoe UI" w:eastAsia="宋体" w:cs="Segoe UI"/>
                <w:b w:val="0"/>
                <w:bCs w:val="0"/>
                <w:i w:val="0"/>
                <w:iCs w:val="0"/>
                <w:caps w:val="0"/>
                <w:color w:val="000000" w:themeColor="text1"/>
                <w:spacing w:val="0"/>
                <w:sz w:val="21"/>
                <w:szCs w:val="21"/>
                <w:highlight w:val="none"/>
                <w:shd w:val="clear" w:fill="FFFFFF"/>
                <w:lang w:val="en-US" w:eastAsia="zh-CN"/>
                <w14:textFill>
                  <w14:solidFill>
                    <w14:schemeClr w14:val="tx1"/>
                  </w14:solidFill>
                </w14:textFill>
              </w:rPr>
              <w:t>省市级媒体推介宣传或省市</w:t>
            </w:r>
            <w:r>
              <w:rPr>
                <w:rFonts w:hint="default" w:ascii="Segoe UI" w:hAnsi="Segoe UI" w:eastAsia="Segoe UI" w:cs="Segoe UI"/>
                <w:b w:val="0"/>
                <w:bCs w:val="0"/>
                <w:i w:val="0"/>
                <w:iCs w:val="0"/>
                <w:caps w:val="0"/>
                <w:color w:val="000000" w:themeColor="text1"/>
                <w:spacing w:val="0"/>
                <w:sz w:val="21"/>
                <w:szCs w:val="21"/>
                <w:highlight w:val="none"/>
                <w:shd w:val="clear" w:fill="FFFFFF"/>
                <w14:textFill>
                  <w14:solidFill>
                    <w14:schemeClr w14:val="tx1"/>
                  </w14:solidFill>
                </w14:textFill>
              </w:rPr>
              <w:t>级平台展示活动</w:t>
            </w:r>
            <w:r>
              <w:rPr>
                <w:rFonts w:hint="eastAsia" w:ascii="Segoe UI" w:hAnsi="Segoe UI" w:eastAsia="宋体" w:cs="Segoe UI"/>
                <w:b w:val="0"/>
                <w:bCs w:val="0"/>
                <w:i w:val="0"/>
                <w:iCs w:val="0"/>
                <w:caps w:val="0"/>
                <w:color w:val="000000" w:themeColor="text1"/>
                <w:spacing w:val="0"/>
                <w:sz w:val="21"/>
                <w:szCs w:val="21"/>
                <w:highlight w:val="none"/>
                <w:shd w:val="clear" w:fill="FFFFFF"/>
                <w:lang w:eastAsia="zh-CN"/>
                <w14:textFill>
                  <w14:solidFill>
                    <w14:schemeClr w14:val="tx1"/>
                  </w14:solidFill>
                </w14:textFill>
              </w:rPr>
              <w:t>（</w:t>
            </w:r>
            <w:r>
              <w:rPr>
                <w:rFonts w:hint="eastAsia" w:ascii="Segoe UI" w:hAnsi="Segoe UI" w:eastAsia="宋体" w:cs="Segoe UI"/>
                <w:b w:val="0"/>
                <w:bCs w:val="0"/>
                <w:i w:val="0"/>
                <w:iCs w:val="0"/>
                <w:caps w:val="0"/>
                <w:color w:val="000000" w:themeColor="text1"/>
                <w:spacing w:val="0"/>
                <w:sz w:val="21"/>
                <w:szCs w:val="21"/>
                <w:highlight w:val="none"/>
                <w:shd w:val="clear" w:fill="FFFFFF"/>
                <w:lang w:val="en-US" w:eastAsia="zh-CN"/>
                <w14:textFill>
                  <w14:solidFill>
                    <w14:schemeClr w14:val="tx1"/>
                  </w14:solidFill>
                </w14:textFill>
              </w:rPr>
              <w:t>5</w:t>
            </w:r>
            <w:r>
              <w:rPr>
                <w:rFonts w:hint="default" w:ascii="Segoe UI" w:hAnsi="Segoe UI" w:eastAsia="Segoe UI" w:cs="Segoe UI"/>
                <w:b w:val="0"/>
                <w:bCs w:val="0"/>
                <w:i w:val="0"/>
                <w:iCs w:val="0"/>
                <w:caps w:val="0"/>
                <w:color w:val="000000" w:themeColor="text1"/>
                <w:spacing w:val="0"/>
                <w:sz w:val="21"/>
                <w:szCs w:val="21"/>
                <w:highlight w:val="none"/>
                <w:shd w:val="clear" w:fill="FFFFFF"/>
                <w14:textFill>
                  <w14:solidFill>
                    <w14:schemeClr w14:val="tx1"/>
                  </w14:solidFill>
                </w14:textFill>
              </w:rPr>
              <w:t>分</w:t>
            </w:r>
            <w:r>
              <w:rPr>
                <w:rFonts w:hint="eastAsia" w:ascii="Segoe UI" w:hAnsi="Segoe UI" w:eastAsia="宋体" w:cs="Segoe UI"/>
                <w:b w:val="0"/>
                <w:bCs w:val="0"/>
                <w:i w:val="0"/>
                <w:iCs w:val="0"/>
                <w:caps w:val="0"/>
                <w:color w:val="000000" w:themeColor="text1"/>
                <w:spacing w:val="0"/>
                <w:sz w:val="21"/>
                <w:szCs w:val="21"/>
                <w:highlight w:val="none"/>
                <w:shd w:val="clear" w:fill="FFFFFF"/>
                <w:lang w:val="en-US" w:eastAsia="zh-CN"/>
                <w14:textFill>
                  <w14:solidFill>
                    <w14:schemeClr w14:val="tx1"/>
                  </w14:solidFill>
                </w14:textFill>
              </w:rPr>
              <w:t>/</w:t>
            </w:r>
            <w:r>
              <w:rPr>
                <w:rFonts w:hint="default" w:ascii="Segoe UI" w:hAnsi="Segoe UI" w:eastAsia="Segoe UI" w:cs="Segoe UI"/>
                <w:b w:val="0"/>
                <w:bCs w:val="0"/>
                <w:i w:val="0"/>
                <w:iCs w:val="0"/>
                <w:caps w:val="0"/>
                <w:color w:val="000000" w:themeColor="text1"/>
                <w:spacing w:val="0"/>
                <w:sz w:val="21"/>
                <w:szCs w:val="21"/>
                <w:highlight w:val="none"/>
                <w:shd w:val="clear" w:fill="FFFFFF"/>
                <w14:textFill>
                  <w14:solidFill>
                    <w14:schemeClr w14:val="tx1"/>
                  </w14:solidFill>
                </w14:textFill>
              </w:rPr>
              <w:t>次</w:t>
            </w:r>
            <w:r>
              <w:rPr>
                <w:rFonts w:hint="eastAsia" w:ascii="Segoe UI" w:hAnsi="Segoe UI" w:eastAsia="宋体" w:cs="Segoe UI"/>
                <w:b w:val="0"/>
                <w:bCs w:val="0"/>
                <w:i w:val="0"/>
                <w:iCs w:val="0"/>
                <w:caps w:val="0"/>
                <w:color w:val="000000" w:themeColor="text1"/>
                <w:spacing w:val="0"/>
                <w:sz w:val="21"/>
                <w:szCs w:val="21"/>
                <w:highlight w:val="none"/>
                <w:shd w:val="clear" w:fill="FFFFFF"/>
                <w:lang w:eastAsia="zh-CN"/>
                <w14:textFill>
                  <w14:solidFill>
                    <w14:schemeClr w14:val="tx1"/>
                  </w14:solidFill>
                </w14:textFill>
              </w:rPr>
              <w:t>）</w:t>
            </w:r>
            <w:r>
              <w:rPr>
                <w:rFonts w:hint="default" w:ascii="Segoe UI" w:hAnsi="Segoe UI" w:eastAsia="Segoe UI" w:cs="Segoe UI"/>
                <w:b w:val="0"/>
                <w:bCs w:val="0"/>
                <w:i w:val="0"/>
                <w:iCs w:val="0"/>
                <w:caps w:val="0"/>
                <w:color w:val="000000" w:themeColor="text1"/>
                <w:spacing w:val="0"/>
                <w:sz w:val="21"/>
                <w:szCs w:val="21"/>
                <w:highlight w:val="none"/>
                <w:shd w:val="clear" w:fill="FFFFFF"/>
                <w14:textFill>
                  <w14:solidFill>
                    <w14:schemeClr w14:val="tx1"/>
                  </w14:solidFill>
                </w14:textFill>
              </w:rPr>
              <w:t>；跨区域交流活动</w:t>
            </w:r>
            <w:r>
              <w:rPr>
                <w:rFonts w:hint="eastAsia" w:ascii="Segoe UI" w:hAnsi="Segoe UI" w:eastAsia="宋体" w:cs="Segoe UI"/>
                <w:b w:val="0"/>
                <w:bCs w:val="0"/>
                <w:i w:val="0"/>
                <w:iCs w:val="0"/>
                <w:caps w:val="0"/>
                <w:color w:val="000000" w:themeColor="text1"/>
                <w:spacing w:val="0"/>
                <w:sz w:val="21"/>
                <w:szCs w:val="21"/>
                <w:highlight w:val="none"/>
                <w:shd w:val="clear" w:fill="FFFFFF"/>
                <w:lang w:eastAsia="zh-CN"/>
                <w14:textFill>
                  <w14:solidFill>
                    <w14:schemeClr w14:val="tx1"/>
                  </w14:solidFill>
                </w14:textFill>
              </w:rPr>
              <w:t>（</w:t>
            </w:r>
            <w:r>
              <w:rPr>
                <w:rFonts w:hint="eastAsia" w:ascii="Segoe UI" w:hAnsi="Segoe UI" w:eastAsia="宋体" w:cs="Segoe UI"/>
                <w:b w:val="0"/>
                <w:bCs w:val="0"/>
                <w:i w:val="0"/>
                <w:iCs w:val="0"/>
                <w:caps w:val="0"/>
                <w:color w:val="000000" w:themeColor="text1"/>
                <w:spacing w:val="0"/>
                <w:sz w:val="21"/>
                <w:szCs w:val="21"/>
                <w:highlight w:val="none"/>
                <w:shd w:val="clear" w:fill="FFFFFF"/>
                <w:lang w:val="en-US" w:eastAsia="zh-CN"/>
                <w14:textFill>
                  <w14:solidFill>
                    <w14:schemeClr w14:val="tx1"/>
                  </w14:solidFill>
                </w14:textFill>
              </w:rPr>
              <w:t>3</w:t>
            </w:r>
            <w:r>
              <w:rPr>
                <w:rFonts w:hint="default" w:ascii="Segoe UI" w:hAnsi="Segoe UI" w:eastAsia="Segoe UI" w:cs="Segoe UI"/>
                <w:b w:val="0"/>
                <w:bCs w:val="0"/>
                <w:i w:val="0"/>
                <w:iCs w:val="0"/>
                <w:caps w:val="0"/>
                <w:color w:val="000000" w:themeColor="text1"/>
                <w:spacing w:val="0"/>
                <w:sz w:val="21"/>
                <w:szCs w:val="21"/>
                <w:highlight w:val="none"/>
                <w:shd w:val="clear" w:fill="FFFFFF"/>
                <w14:textFill>
                  <w14:solidFill>
                    <w14:schemeClr w14:val="tx1"/>
                  </w14:solidFill>
                </w14:textFill>
              </w:rPr>
              <w:t>分</w:t>
            </w:r>
            <w:r>
              <w:rPr>
                <w:rFonts w:hint="eastAsia" w:ascii="Segoe UI" w:hAnsi="Segoe UI" w:eastAsia="宋体" w:cs="Segoe UI"/>
                <w:b w:val="0"/>
                <w:bCs w:val="0"/>
                <w:i w:val="0"/>
                <w:iCs w:val="0"/>
                <w:caps w:val="0"/>
                <w:color w:val="000000" w:themeColor="text1"/>
                <w:spacing w:val="0"/>
                <w:sz w:val="21"/>
                <w:szCs w:val="21"/>
                <w:highlight w:val="none"/>
                <w:shd w:val="clear" w:fill="FFFFFF"/>
                <w:lang w:val="en-US" w:eastAsia="zh-CN"/>
                <w14:textFill>
                  <w14:solidFill>
                    <w14:schemeClr w14:val="tx1"/>
                  </w14:solidFill>
                </w14:textFill>
              </w:rPr>
              <w:t>/</w:t>
            </w:r>
            <w:r>
              <w:rPr>
                <w:rFonts w:hint="default" w:ascii="Segoe UI" w:hAnsi="Segoe UI" w:eastAsia="Segoe UI" w:cs="Segoe UI"/>
                <w:b w:val="0"/>
                <w:bCs w:val="0"/>
                <w:i w:val="0"/>
                <w:iCs w:val="0"/>
                <w:caps w:val="0"/>
                <w:color w:val="000000" w:themeColor="text1"/>
                <w:spacing w:val="0"/>
                <w:sz w:val="21"/>
                <w:szCs w:val="21"/>
                <w:highlight w:val="none"/>
                <w:shd w:val="clear" w:fill="FFFFFF"/>
                <w14:textFill>
                  <w14:solidFill>
                    <w14:schemeClr w14:val="tx1"/>
                  </w14:solidFill>
                </w14:textFill>
              </w:rPr>
              <w:t>次</w:t>
            </w:r>
            <w:r>
              <w:rPr>
                <w:rFonts w:hint="eastAsia" w:ascii="Segoe UI" w:hAnsi="Segoe UI" w:eastAsia="宋体" w:cs="Segoe UI"/>
                <w:b w:val="0"/>
                <w:bCs w:val="0"/>
                <w:i w:val="0"/>
                <w:iCs w:val="0"/>
                <w:caps w:val="0"/>
                <w:color w:val="000000" w:themeColor="text1"/>
                <w:spacing w:val="0"/>
                <w:sz w:val="21"/>
                <w:szCs w:val="21"/>
                <w:highlight w:val="none"/>
                <w:shd w:val="clear" w:fill="FFFFFF"/>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tc>
        <w:tc>
          <w:tcPr>
            <w:tcW w:w="629" w:type="dxa"/>
            <w:vAlign w:val="center"/>
          </w:tcPr>
          <w:p w14:paraId="3771A903">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10</w:t>
            </w:r>
          </w:p>
        </w:tc>
        <w:tc>
          <w:tcPr>
            <w:tcW w:w="533" w:type="dxa"/>
          </w:tcPr>
          <w:p w14:paraId="7B18403E">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hint="eastAsia"/>
                <w:color w:val="000000" w:themeColor="text1"/>
                <w:highlight w:val="none"/>
                <w:vertAlign w:val="baseline"/>
                <w14:textFill>
                  <w14:solidFill>
                    <w14:schemeClr w14:val="tx1"/>
                  </w14:solidFill>
                </w14:textFill>
              </w:rPr>
            </w:pPr>
          </w:p>
        </w:tc>
        <w:tc>
          <w:tcPr>
            <w:tcW w:w="647" w:type="dxa"/>
          </w:tcPr>
          <w:p w14:paraId="51C785F0">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hint="eastAsia"/>
                <w:color w:val="000000" w:themeColor="text1"/>
                <w:highlight w:val="none"/>
                <w:vertAlign w:val="baseline"/>
                <w14:textFill>
                  <w14:solidFill>
                    <w14:schemeClr w14:val="tx1"/>
                  </w14:solidFill>
                </w14:textFill>
              </w:rPr>
            </w:pPr>
          </w:p>
        </w:tc>
      </w:tr>
      <w:tr w14:paraId="3CF97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32" w:type="dxa"/>
            <w:vAlign w:val="center"/>
          </w:tcPr>
          <w:p w14:paraId="69387F7E">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合计</w:t>
            </w:r>
          </w:p>
        </w:tc>
        <w:tc>
          <w:tcPr>
            <w:tcW w:w="6109" w:type="dxa"/>
            <w:gridSpan w:val="3"/>
            <w:vAlign w:val="center"/>
          </w:tcPr>
          <w:p w14:paraId="316DD870">
            <w:pPr>
              <w:keepNext w:val="0"/>
              <w:keepLines w:val="0"/>
              <w:pageBreakBefore w:val="0"/>
              <w:widowControl w:val="0"/>
              <w:kinsoku/>
              <w:wordWrap/>
              <w:overflowPunct/>
              <w:topLinePunct w:val="0"/>
              <w:autoSpaceDE/>
              <w:autoSpaceDN/>
              <w:bidi w:val="0"/>
              <w:adjustRightInd/>
              <w:snapToGrid/>
              <w:spacing w:line="276" w:lineRule="auto"/>
              <w:ind w:firstLine="3780" w:firstLineChars="1800"/>
              <w:jc w:val="both"/>
              <w:textAlignment w:val="auto"/>
              <w:rPr>
                <w:rFonts w:hint="eastAsia"/>
                <w:color w:val="000000" w:themeColor="text1"/>
                <w:highlight w:val="none"/>
                <w:vertAlign w:val="baseline"/>
                <w:lang w:val="en-US" w:eastAsia="zh-CN"/>
                <w14:textFill>
                  <w14:solidFill>
                    <w14:schemeClr w14:val="tx1"/>
                  </w14:solidFill>
                </w14:textFill>
              </w:rPr>
            </w:pPr>
          </w:p>
          <w:p w14:paraId="48702375">
            <w:pPr>
              <w:keepNext w:val="0"/>
              <w:keepLines w:val="0"/>
              <w:pageBreakBefore w:val="0"/>
              <w:widowControl w:val="0"/>
              <w:kinsoku/>
              <w:wordWrap/>
              <w:overflowPunct/>
              <w:topLinePunct w:val="0"/>
              <w:autoSpaceDE/>
              <w:autoSpaceDN/>
              <w:bidi w:val="0"/>
              <w:adjustRightInd/>
              <w:snapToGrid/>
              <w:spacing w:line="276" w:lineRule="auto"/>
              <w:ind w:firstLine="3780" w:firstLineChars="1800"/>
              <w:jc w:val="both"/>
              <w:textAlignment w:val="auto"/>
              <w:rPr>
                <w:rFonts w:hint="default"/>
                <w:color w:val="000000" w:themeColor="text1"/>
                <w:highlight w:val="none"/>
                <w:vertAlign w:val="baseline"/>
                <w:lang w:val="en-US" w:eastAsia="zh-CN"/>
                <w14:textFill>
                  <w14:solidFill>
                    <w14:schemeClr w14:val="tx1"/>
                  </w14:solidFill>
                </w14:textFill>
              </w:rPr>
            </w:pPr>
          </w:p>
        </w:tc>
        <w:tc>
          <w:tcPr>
            <w:tcW w:w="629" w:type="dxa"/>
            <w:vAlign w:val="center"/>
          </w:tcPr>
          <w:p w14:paraId="459DEAFE">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default" w:eastAsiaTheme="minor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100</w:t>
            </w:r>
          </w:p>
        </w:tc>
        <w:tc>
          <w:tcPr>
            <w:tcW w:w="533" w:type="dxa"/>
          </w:tcPr>
          <w:p w14:paraId="36382C5E">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color w:val="000000" w:themeColor="text1"/>
                <w:highlight w:val="none"/>
                <w:vertAlign w:val="baseline"/>
                <w14:textFill>
                  <w14:solidFill>
                    <w14:schemeClr w14:val="tx1"/>
                  </w14:solidFill>
                </w14:textFill>
              </w:rPr>
            </w:pPr>
          </w:p>
        </w:tc>
        <w:tc>
          <w:tcPr>
            <w:tcW w:w="647" w:type="dxa"/>
          </w:tcPr>
          <w:p w14:paraId="26342A7C">
            <w:pPr>
              <w:keepNext w:val="0"/>
              <w:keepLines w:val="0"/>
              <w:pageBreakBefore w:val="0"/>
              <w:kinsoku/>
              <w:wordWrap/>
              <w:overflowPunct/>
              <w:topLinePunct w:val="0"/>
              <w:autoSpaceDE/>
              <w:autoSpaceDN/>
              <w:bidi w:val="0"/>
              <w:adjustRightInd/>
              <w:snapToGrid/>
              <w:spacing w:line="276" w:lineRule="auto"/>
              <w:textAlignment w:val="auto"/>
              <w:rPr>
                <w:rFonts w:hint="eastAsia"/>
                <w:color w:val="000000" w:themeColor="text1"/>
                <w:highlight w:val="none"/>
                <w:vertAlign w:val="baseline"/>
                <w14:textFill>
                  <w14:solidFill>
                    <w14:schemeClr w14:val="tx1"/>
                  </w14:solidFill>
                </w14:textFill>
              </w:rPr>
            </w:pPr>
          </w:p>
        </w:tc>
      </w:tr>
    </w:tbl>
    <w:p w14:paraId="065CE50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10" w:beforeAutospacing="0" w:after="210" w:afterAutospacing="0" w:line="276" w:lineRule="auto"/>
        <w:ind w:left="0" w:right="0" w:firstLine="210" w:firstLineChars="100"/>
        <w:textAlignment w:val="auto"/>
        <w:rPr>
          <w:rFonts w:hint="default" w:ascii="Segoe UI" w:hAnsi="Segoe UI" w:eastAsia="Segoe UI" w:cs="Segoe UI"/>
          <w:b w:val="0"/>
          <w:bCs w:val="0"/>
          <w:i w:val="0"/>
          <w:iCs w:val="0"/>
          <w:caps w:val="0"/>
          <w:color w:val="000000" w:themeColor="text1"/>
          <w:spacing w:val="0"/>
          <w:sz w:val="21"/>
          <w:szCs w:val="21"/>
          <w:highlight w:val="none"/>
          <w:shd w:val="clear" w:fill="FFFFFF"/>
          <w:lang w:val="en-US" w:eastAsia="zh-CN"/>
          <w14:textFill>
            <w14:solidFill>
              <w14:schemeClr w14:val="tx1"/>
            </w14:solidFill>
          </w14:textFill>
        </w:rPr>
      </w:pPr>
      <w:r>
        <w:rPr>
          <w:rFonts w:hint="eastAsia" w:ascii="Segoe UI" w:hAnsi="Segoe UI" w:eastAsia="Segoe UI" w:cs="Segoe UI"/>
          <w:b/>
          <w:bCs/>
          <w:i w:val="0"/>
          <w:iCs w:val="0"/>
          <w:caps w:val="0"/>
          <w:color w:val="000000" w:themeColor="text1"/>
          <w:spacing w:val="0"/>
          <w:sz w:val="21"/>
          <w:szCs w:val="21"/>
          <w:highlight w:val="none"/>
          <w:shd w:val="clear" w:fill="FFFFFF"/>
          <w:lang w:val="en-US" w:eastAsia="zh-CN"/>
          <w14:textFill>
            <w14:solidFill>
              <w14:schemeClr w14:val="tx1"/>
            </w14:solidFill>
          </w14:textFill>
        </w:rPr>
        <w:t>备注：</w:t>
      </w:r>
      <w:r>
        <w:rPr>
          <w:rFonts w:hint="eastAsia" w:ascii="Segoe UI" w:hAnsi="Segoe UI" w:eastAsia="Segoe UI" w:cs="Segoe UI"/>
          <w:b w:val="0"/>
          <w:bCs w:val="0"/>
          <w:i w:val="0"/>
          <w:iCs w:val="0"/>
          <w:caps w:val="0"/>
          <w:color w:val="000000" w:themeColor="text1"/>
          <w:spacing w:val="0"/>
          <w:sz w:val="21"/>
          <w:szCs w:val="21"/>
          <w:highlight w:val="none"/>
          <w:shd w:val="clear" w:fill="FFFFFF"/>
          <w:lang w:val="en-US" w:eastAsia="zh-CN"/>
          <w14:textFill>
            <w14:solidFill>
              <w14:schemeClr w14:val="tx1"/>
            </w14:solidFill>
          </w14:textFill>
        </w:rPr>
        <w:t>年度考核计分为100分，周期考核按3年年度考核均分和加分项考核得分合并计算。“学术骨干”、“教学竞赛”两项为加分项，实行周期考核，其中“学术骨干”计30分，“教学竞赛”计20分。</w:t>
      </w:r>
    </w:p>
    <w:p w14:paraId="4578CA57">
      <w:pPr>
        <w:ind w:firstLine="560" w:firstLineChars="200"/>
        <w:jc w:val="right"/>
        <w:rPr>
          <w:rFonts w:hint="default"/>
          <w:b w:val="0"/>
          <w:bCs w:val="0"/>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69D95F"/>
    <w:multiLevelType w:val="singleLevel"/>
    <w:tmpl w:val="7B69D95F"/>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164F6D"/>
    <w:rsid w:val="279B71CA"/>
    <w:rsid w:val="2B0E3261"/>
    <w:rsid w:val="31EB5627"/>
    <w:rsid w:val="3C164F6D"/>
    <w:rsid w:val="48B87FA9"/>
    <w:rsid w:val="570220EA"/>
    <w:rsid w:val="58953C1B"/>
    <w:rsid w:val="59D91BC7"/>
    <w:rsid w:val="612620F2"/>
    <w:rsid w:val="7D4C6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2202</Words>
  <Characters>2227</Characters>
  <Lines>0</Lines>
  <Paragraphs>0</Paragraphs>
  <TotalTime>42</TotalTime>
  <ScaleCrop>false</ScaleCrop>
  <LinksUpToDate>false</LinksUpToDate>
  <CharactersWithSpaces>2422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2025-03-05T07:05:00Z</dcterms:created>
  <dc:creator>九龙中学唐维楼</dc:creator>
  <cp:lastModifiedBy>九龙中学唐维楼</cp:lastModifiedBy>
  <dcterms:modified xsi:type="dcterms:W3CDTF">2025-03-31T03:30:19Z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D810654FDD1A4C42A002D496EDFDDA25_13</vt:lpwstr>
  </property>
  <property fmtid="{D5CDD505-2E9C-101B-9397-08002B2CF9AE}" pid="4" name="KSOTemplateDocerSaveRecord">
    <vt:lpwstr>eyJoZGlkIjoiMzAyMTI0MWVhMDNjZTBmMTE0NDhjN2Y2NjgwMTFhNzMiLCJ1c2VySWQiOiI3MzE4MTYyNDEifQ==</vt:lpwstr>
  </property>
</Properties>
</file>