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阅读教学习用，“让学课堂”唤醒学习内驱力</w:t>
      </w: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——江北新区小学语文中段全员培训活动方案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一、活动主题：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阅读教学习用，“让学课堂”唤醒内驱力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sz w:val="24"/>
          <w:lang w:val="en-US" w:eastAsia="zh-CN"/>
        </w:rPr>
        <w:t>基于江北新区小学“唤醒课堂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z w:val="24"/>
          <w:lang w:val="en-US" w:eastAsia="zh-CN"/>
        </w:rPr>
        <w:t>”的主张，探索学生阅读能力培养的习用策略，唤醒学生学习内驱力，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进一步深化江北新区课堂教学改革，推进课堂新样态，持续促进教师专业成长，稳步推进教育高质量发展。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三、活动时间：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2024年5月23日（周四）下午13:30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四、活动地点：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南京信息工程大学附属实验小学（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晓山西路校区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）5号楼四楼报告厅 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五、活动对象：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江北新区小学中段教师，南信大附小青年语文教师。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六、活动形式：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线下观摩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七、活动安排：</w:t>
      </w:r>
    </w:p>
    <w:tbl>
      <w:tblPr>
        <w:tblStyle w:val="3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45"/>
        <w:gridCol w:w="408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13：30-14:10</w:t>
            </w: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三下《海底世界》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吴  佳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（南信大附小）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14:20-15:00</w:t>
            </w: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三下《火烧云》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王  璐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（南信大附小）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15:10-15:30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微讲座《唤醒内驱力——基于“让学课堂”下小语中段阅读教学习用策略探讨》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白巧贤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（南信大附小）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15:30- 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研训员总结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袁  菲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（江北新区教育发展中心）</w:t>
            </w: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南京信息工程大学附属实验小学（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晓山西路校区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地址: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葛盘路112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可乘坐地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S8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号线到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大厂站2号口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距离学校1.6公里路程。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学校地下车库有车位可供停车，车辆进入请从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门进入。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附学校地址: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64785" cy="3218180"/>
            <wp:effectExtent l="0" t="0" r="18415" b="7620"/>
            <wp:docPr id="1" name="图片 1" descr="JCP$LLIYD8@[]0TS2]`ER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CP$LLIYD8@[]0TS2]`ERZ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主办：南京江北新区教育发展中心</w:t>
      </w:r>
    </w:p>
    <w:p>
      <w:pPr>
        <w:spacing w:line="360" w:lineRule="auto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承办：南京信息工程大学附属实验小学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wordWrap w:val="0"/>
        <w:spacing w:line="360" w:lineRule="auto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190D5"/>
    <w:multiLevelType w:val="singleLevel"/>
    <w:tmpl w:val="A1F190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DkyY2Q5ZjYwZWM5Yzk0Yjc1NmNkM2I3N2QwYTAifQ=="/>
  </w:docVars>
  <w:rsids>
    <w:rsidRoot w:val="3A394190"/>
    <w:rsid w:val="009C6A80"/>
    <w:rsid w:val="056A3A4A"/>
    <w:rsid w:val="0A6F38B0"/>
    <w:rsid w:val="13376803"/>
    <w:rsid w:val="16815279"/>
    <w:rsid w:val="17551C7C"/>
    <w:rsid w:val="178766DD"/>
    <w:rsid w:val="1D6D4A49"/>
    <w:rsid w:val="1EA5569B"/>
    <w:rsid w:val="2043516B"/>
    <w:rsid w:val="268F7B3E"/>
    <w:rsid w:val="2FB7522E"/>
    <w:rsid w:val="3A394190"/>
    <w:rsid w:val="3A69066B"/>
    <w:rsid w:val="3AF15A98"/>
    <w:rsid w:val="3F3E9D78"/>
    <w:rsid w:val="3FB13A48"/>
    <w:rsid w:val="45156827"/>
    <w:rsid w:val="454D6747"/>
    <w:rsid w:val="45EB4740"/>
    <w:rsid w:val="4EFD9A55"/>
    <w:rsid w:val="4F5D25AC"/>
    <w:rsid w:val="561B7A15"/>
    <w:rsid w:val="56D756A3"/>
    <w:rsid w:val="5CFA4828"/>
    <w:rsid w:val="5EAE7678"/>
    <w:rsid w:val="5ED12839"/>
    <w:rsid w:val="5EFF28FA"/>
    <w:rsid w:val="65E240AB"/>
    <w:rsid w:val="678A6F0D"/>
    <w:rsid w:val="68224C33"/>
    <w:rsid w:val="6B621F16"/>
    <w:rsid w:val="6EFF7A7C"/>
    <w:rsid w:val="72022212"/>
    <w:rsid w:val="75BF0E52"/>
    <w:rsid w:val="77E4BCD1"/>
    <w:rsid w:val="79897893"/>
    <w:rsid w:val="7DFF3AF7"/>
    <w:rsid w:val="7EBF70DB"/>
    <w:rsid w:val="7F5F2572"/>
    <w:rsid w:val="E77F0AB7"/>
    <w:rsid w:val="EFF77E06"/>
    <w:rsid w:val="F7E7A81C"/>
    <w:rsid w:val="FE7477EF"/>
    <w:rsid w:val="FF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2024-01-20T00:06:00Z</dcterms:created>
  <dc:creator>pty</dc:creator>
  <cp:lastModifiedBy>菲</cp:lastModifiedBy>
  <dcterms:modified xsi:type="dcterms:W3CDTF">2024-05-15T13:42:20Z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F2BC831FD09E4FB4A408F9901E0E7720_13</vt:lpwstr>
  </property>
</Properties>
</file>