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60" w:lineRule="auto"/>
        <w:ind w:firstLine="602" w:firstLineChars="200"/>
        <w:jc w:val="center"/>
        <w:rPr>
          <w:rFonts w:hint="eastAsia"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江北新区小学英语高年级</w:t>
      </w:r>
      <w:bookmarkStart w:id="0" w:name="_Hlk144648441"/>
      <w:r>
        <w:rPr>
          <w:rFonts w:hint="eastAsia" w:ascii="宋体" w:hAnsi="宋体" w:eastAsia="宋体" w:cs="宋体"/>
          <w:b/>
          <w:bCs/>
          <w:sz w:val="30"/>
          <w:szCs w:val="30"/>
        </w:rPr>
        <w:t>研训员工作坊“唤醒课堂”</w:t>
      </w:r>
    </w:p>
    <w:p>
      <w:pPr>
        <w:widowControl/>
        <w:spacing w:line="360" w:lineRule="auto"/>
        <w:ind w:firstLine="602" w:firstLineChars="200"/>
        <w:jc w:val="center"/>
        <w:rPr>
          <w:rFonts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专题研究活动</w:t>
      </w:r>
      <w:bookmarkEnd w:id="0"/>
      <w:r>
        <w:rPr>
          <w:rFonts w:hint="eastAsia" w:ascii="宋体" w:hAnsi="宋体" w:eastAsia="宋体" w:cs="宋体"/>
          <w:b/>
          <w:bCs/>
          <w:sz w:val="30"/>
          <w:szCs w:val="30"/>
        </w:rPr>
        <w:t>方案</w:t>
      </w:r>
    </w:p>
    <w:p>
      <w:pPr>
        <w:numPr>
          <w:ilvl w:val="0"/>
          <w:numId w:val="1"/>
        </w:numPr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活动主题</w:t>
      </w:r>
    </w:p>
    <w:p>
      <w:pPr>
        <w:widowControl/>
        <w:spacing w:line="360" w:lineRule="auto"/>
        <w:ind w:firstLine="480" w:firstLineChars="200"/>
        <w:rPr>
          <w:rFonts w:ascii="宋体" w:hAnsi="宋体" w:cs="宋体"/>
          <w:color w:val="000000"/>
          <w:sz w:val="24"/>
        </w:rPr>
      </w:pPr>
      <w:bookmarkStart w:id="1" w:name="_Hlk144651304"/>
      <w:bookmarkStart w:id="2" w:name="_Hlk144566500"/>
      <w:r>
        <w:rPr>
          <w:rFonts w:hint="eastAsia" w:ascii="宋体" w:hAnsi="宋体" w:cs="宋体"/>
          <w:color w:val="000000"/>
          <w:sz w:val="24"/>
        </w:rPr>
        <w:t>“唤醒课堂”（小学英语单元整体+绘本融合）专题研究活动</w:t>
      </w:r>
    </w:p>
    <w:bookmarkEnd w:id="1"/>
    <w:p>
      <w:pPr>
        <w:numPr>
          <w:ilvl w:val="0"/>
          <w:numId w:val="1"/>
        </w:numPr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活动目的</w:t>
      </w:r>
    </w:p>
    <w:bookmarkEnd w:id="2"/>
    <w:p>
      <w:pPr>
        <w:spacing w:line="360" w:lineRule="auto"/>
        <w:ind w:firstLine="566" w:firstLineChars="236"/>
        <w:rPr>
          <w:rFonts w:ascii="宋体" w:hAnsi="宋体" w:cs="宋体"/>
          <w:color w:val="000000"/>
          <w:sz w:val="24"/>
        </w:rPr>
      </w:pPr>
      <w:r>
        <w:rPr>
          <w:rFonts w:ascii="宋体" w:hAnsi="宋体" w:cs="宋体"/>
          <w:color w:val="000000"/>
          <w:sz w:val="24"/>
        </w:rPr>
        <w:t>“唤醒课堂”是以“唤醒儿童”为核心理念，以教师的教学观念提升和教学行为变革为核心，通过发掘课堂的积极唤醒因子，激活学生的内驱力</w:t>
      </w:r>
      <w:r>
        <w:rPr>
          <w:rFonts w:hint="eastAsia" w:ascii="宋体" w:hAnsi="宋体" w:cs="宋体"/>
          <w:color w:val="000000"/>
          <w:sz w:val="24"/>
        </w:rPr>
        <w:t>、</w:t>
      </w:r>
      <w:r>
        <w:rPr>
          <w:rFonts w:ascii="宋体" w:hAnsi="宋体" w:cs="宋体"/>
          <w:color w:val="000000"/>
          <w:sz w:val="24"/>
        </w:rPr>
        <w:t>发展学生的学习力</w:t>
      </w:r>
      <w:r>
        <w:rPr>
          <w:rFonts w:hint="eastAsia" w:ascii="宋体" w:hAnsi="宋体" w:cs="宋体"/>
          <w:color w:val="000000"/>
          <w:sz w:val="24"/>
        </w:rPr>
        <w:t>、</w:t>
      </w:r>
      <w:r>
        <w:rPr>
          <w:rFonts w:ascii="宋体" w:hAnsi="宋体" w:cs="宋体"/>
          <w:color w:val="000000"/>
          <w:sz w:val="24"/>
        </w:rPr>
        <w:t>培养学生的自省力，为基于学科育人的学生主体性全面发展展开教学，从而实现课堂教学的全面转型，努力建构一种指向核心素养培育的</w:t>
      </w:r>
      <w:r>
        <w:rPr>
          <w:rFonts w:hint="eastAsia" w:ascii="宋体" w:hAnsi="宋体" w:cs="宋体"/>
          <w:color w:val="000000"/>
          <w:sz w:val="24"/>
        </w:rPr>
        <w:t>、</w:t>
      </w:r>
      <w:r>
        <w:rPr>
          <w:rFonts w:ascii="宋体" w:hAnsi="宋体" w:cs="宋体"/>
          <w:color w:val="000000"/>
          <w:sz w:val="24"/>
        </w:rPr>
        <w:t>具有主体性、实践性、综合性的新样态课堂。</w:t>
      </w:r>
    </w:p>
    <w:p>
      <w:pPr>
        <w:spacing w:line="360" w:lineRule="auto"/>
        <w:ind w:firstLine="566" w:firstLineChars="236"/>
        <w:rPr>
          <w:rFonts w:ascii="宋体" w:hAnsi="宋体" w:cs="宋体"/>
          <w:color w:val="000000"/>
          <w:sz w:val="24"/>
        </w:rPr>
      </w:pPr>
      <w:r>
        <w:rPr>
          <w:rFonts w:ascii="宋体" w:hAnsi="宋体" w:cs="宋体"/>
          <w:color w:val="000000"/>
          <w:sz w:val="24"/>
        </w:rPr>
        <w:t>“唤醒儿童”是从儿童的需求出发，通过主客体间有意义的对话及其活动，唤起儿童沉睡的自我意识，从其生命内部产生一种自觉的力量，促使其生命感、价值观和创造力的全面觉醒，解放心灵，在生命建构过程中实现其最大可能的发展与自由。</w:t>
      </w:r>
    </w:p>
    <w:p>
      <w:pPr>
        <w:spacing w:line="360" w:lineRule="auto"/>
        <w:ind w:firstLine="566" w:firstLineChars="236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“基于‘新三力’，打造‘唤醒课堂’”就是要努力构建教学转型，使目标升级，让学生在课堂中寻找自我；通过活动进阶，让学生在课堂中实现自我；辅以情感支持，让学生在课堂中激活自我；通过团队互动，在课堂中升级自我；运用评价自省，在课堂中认识自我。</w:t>
      </w:r>
    </w:p>
    <w:p>
      <w:pPr>
        <w:spacing w:line="360" w:lineRule="auto"/>
        <w:ind w:firstLine="566" w:firstLineChars="236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通过江北新区“唤醒课堂”探究，结合《义务教育英语课程标准》中关于大观念引领下的单元整体教学，融合绘本，在小学英语课堂教学中“</w:t>
      </w:r>
      <w:r>
        <w:rPr>
          <w:rFonts w:ascii="宋体" w:hAnsi="宋体" w:cs="宋体"/>
          <w:kern w:val="0"/>
          <w:sz w:val="24"/>
        </w:rPr>
        <w:t>激活</w:t>
      </w:r>
      <w:r>
        <w:rPr>
          <w:rFonts w:hint="eastAsia" w:ascii="宋体" w:hAnsi="宋体" w:cs="宋体"/>
          <w:kern w:val="0"/>
          <w:sz w:val="24"/>
        </w:rPr>
        <w:t>学生</w:t>
      </w:r>
      <w:r>
        <w:rPr>
          <w:rFonts w:ascii="宋体" w:hAnsi="宋体" w:cs="宋体"/>
          <w:kern w:val="0"/>
          <w:sz w:val="24"/>
        </w:rPr>
        <w:t>内驱力</w:t>
      </w:r>
      <w:r>
        <w:rPr>
          <w:rFonts w:hint="eastAsia" w:ascii="宋体" w:hAnsi="宋体" w:cs="宋体"/>
          <w:kern w:val="0"/>
          <w:sz w:val="24"/>
        </w:rPr>
        <w:t>、</w:t>
      </w:r>
      <w:r>
        <w:rPr>
          <w:rFonts w:ascii="宋体" w:hAnsi="宋体" w:cs="宋体"/>
          <w:kern w:val="0"/>
          <w:sz w:val="24"/>
        </w:rPr>
        <w:t>发展</w:t>
      </w:r>
      <w:r>
        <w:rPr>
          <w:rFonts w:hint="eastAsia" w:ascii="宋体" w:hAnsi="宋体" w:cs="宋体"/>
          <w:kern w:val="0"/>
          <w:sz w:val="24"/>
        </w:rPr>
        <w:t>学生</w:t>
      </w:r>
      <w:r>
        <w:rPr>
          <w:rFonts w:ascii="宋体" w:hAnsi="宋体" w:cs="宋体"/>
          <w:kern w:val="0"/>
          <w:sz w:val="24"/>
        </w:rPr>
        <w:t>学习力</w:t>
      </w:r>
      <w:r>
        <w:rPr>
          <w:rFonts w:hint="eastAsia" w:ascii="宋体" w:hAnsi="宋体" w:cs="宋体"/>
          <w:kern w:val="0"/>
          <w:sz w:val="24"/>
        </w:rPr>
        <w:t>、</w:t>
      </w:r>
      <w:r>
        <w:rPr>
          <w:rFonts w:ascii="宋体" w:hAnsi="宋体" w:cs="宋体"/>
          <w:kern w:val="0"/>
          <w:sz w:val="24"/>
        </w:rPr>
        <w:t>培养</w:t>
      </w:r>
      <w:r>
        <w:rPr>
          <w:rFonts w:hint="eastAsia" w:ascii="宋体" w:hAnsi="宋体" w:cs="宋体"/>
          <w:kern w:val="0"/>
          <w:sz w:val="24"/>
        </w:rPr>
        <w:t>学生</w:t>
      </w:r>
      <w:r>
        <w:rPr>
          <w:rFonts w:ascii="宋体" w:hAnsi="宋体" w:cs="宋体"/>
          <w:kern w:val="0"/>
          <w:sz w:val="24"/>
        </w:rPr>
        <w:t>自省力</w:t>
      </w:r>
      <w:r>
        <w:rPr>
          <w:rFonts w:hint="eastAsia" w:ascii="宋体" w:hAnsi="宋体" w:cs="宋体"/>
          <w:kern w:val="0"/>
          <w:sz w:val="24"/>
        </w:rPr>
        <w:t>”，引入《南京市小学英语课堂教学评价标准》及</w:t>
      </w:r>
      <w:r>
        <w:rPr>
          <w:rFonts w:ascii="宋体" w:hAnsi="宋体" w:cs="宋体"/>
          <w:color w:val="000000"/>
          <w:sz w:val="24"/>
        </w:rPr>
        <w:t>《“唤醒课堂”评价量表</w:t>
      </w:r>
      <w:r>
        <w:rPr>
          <w:rFonts w:hint="eastAsia" w:ascii="宋体" w:hAnsi="宋体" w:cs="宋体"/>
          <w:color w:val="000000"/>
          <w:sz w:val="24"/>
        </w:rPr>
        <w:t>4</w:t>
      </w:r>
      <w:r>
        <w:rPr>
          <w:rFonts w:ascii="宋体" w:hAnsi="宋体" w:cs="宋体"/>
          <w:color w:val="000000"/>
          <w:sz w:val="24"/>
        </w:rPr>
        <w:t>.0》</w:t>
      </w:r>
      <w:r>
        <w:rPr>
          <w:rFonts w:hint="eastAsia" w:ascii="宋体" w:hAnsi="宋体" w:cs="宋体"/>
          <w:color w:val="000000"/>
          <w:sz w:val="24"/>
        </w:rPr>
        <w:t>进行教学评一体性的课堂教学实践探究，以期形成江北新区小学英语唤醒课堂新样态。</w:t>
      </w:r>
    </w:p>
    <w:p>
      <w:pPr>
        <w:numPr>
          <w:ilvl w:val="0"/>
          <w:numId w:val="1"/>
        </w:numPr>
        <w:spacing w:line="360" w:lineRule="auto"/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活动目标</w:t>
      </w:r>
    </w:p>
    <w:p>
      <w:pPr>
        <w:spacing w:line="360" w:lineRule="auto"/>
        <w:rPr>
          <w:rFonts w:ascii="宋体" w:hAnsi="宋体" w:eastAsia="宋体" w:cs="宋体"/>
          <w:b/>
          <w:bCs/>
          <w:sz w:val="24"/>
        </w:rPr>
      </w:pPr>
      <w:r>
        <w:rPr>
          <w:rFonts w:hint="eastAsia" w:ascii="宋体" w:hAnsi="宋体" w:eastAsia="宋体" w:cs="宋体"/>
          <w:b/>
          <w:bCs/>
          <w:sz w:val="24"/>
        </w:rPr>
        <w:t>（一）教师层面：</w:t>
      </w:r>
    </w:p>
    <w:p>
      <w:pPr>
        <w:spacing w:line="360" w:lineRule="auto"/>
        <w:ind w:firstLine="480" w:firstLineChars="200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1.教师能根据</w:t>
      </w:r>
      <w:r>
        <w:rPr>
          <w:rFonts w:hint="eastAsia" w:ascii="宋体" w:hAnsi="宋体" w:cs="宋体"/>
          <w:kern w:val="0"/>
          <w:sz w:val="24"/>
        </w:rPr>
        <w:t>《南京市小学英语课堂教学评价标准》及</w:t>
      </w:r>
      <w:r>
        <w:rPr>
          <w:rFonts w:ascii="宋体" w:hAnsi="宋体" w:cs="宋体"/>
          <w:color w:val="000000"/>
          <w:sz w:val="24"/>
        </w:rPr>
        <w:t>《“唤醒课堂”评价量表</w:t>
      </w:r>
      <w:r>
        <w:rPr>
          <w:rFonts w:hint="eastAsia" w:ascii="宋体" w:hAnsi="宋体" w:cs="宋体"/>
          <w:color w:val="000000"/>
          <w:sz w:val="24"/>
        </w:rPr>
        <w:t>4</w:t>
      </w:r>
      <w:r>
        <w:rPr>
          <w:rFonts w:ascii="宋体" w:hAnsi="宋体" w:cs="宋体"/>
          <w:color w:val="000000"/>
          <w:sz w:val="24"/>
        </w:rPr>
        <w:t>.0》</w:t>
      </w:r>
      <w:r>
        <w:rPr>
          <w:rFonts w:hint="eastAsia" w:ascii="宋体" w:hAnsi="宋体" w:cs="宋体"/>
          <w:color w:val="000000"/>
          <w:sz w:val="24"/>
        </w:rPr>
        <w:t>，围绕单元主题，整体设计各课时教学目标，深入挖掘，整体创设情境，在兼具趣味性和体验性的活动中，</w:t>
      </w:r>
      <w:bookmarkStart w:id="3" w:name="_Hlk144651887"/>
      <w:r>
        <w:rPr>
          <w:rFonts w:hint="eastAsia" w:ascii="宋体" w:hAnsi="宋体" w:cs="宋体"/>
          <w:color w:val="000000"/>
          <w:sz w:val="24"/>
        </w:rPr>
        <w:t>设计学习理解类的“我想学”的相关活动</w:t>
      </w:r>
      <w:bookmarkEnd w:id="3"/>
      <w:r>
        <w:rPr>
          <w:rFonts w:hint="eastAsia" w:ascii="宋体" w:hAnsi="宋体" w:cs="宋体"/>
          <w:color w:val="000000"/>
          <w:sz w:val="24"/>
        </w:rPr>
        <w:t>，提升英语学科核心素养。</w:t>
      </w:r>
    </w:p>
    <w:p>
      <w:pPr>
        <w:spacing w:line="360" w:lineRule="auto"/>
        <w:ind w:firstLine="480" w:firstLineChars="200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2.教师能依据英语学习活动观，通过应用实践类活动，分层次设计“我能学”的相关活动，有效组织和实施教学评一体化，将评价理念落实到每一节课堂之中。</w:t>
      </w:r>
    </w:p>
    <w:p>
      <w:pPr>
        <w:spacing w:line="360" w:lineRule="auto"/>
        <w:ind w:firstLine="480" w:firstLineChars="200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3.教师能整合单元核心知识与学生学情，整体设计课后作业，逐步促进学生自主学习能力，设计“我会学”的相关活动，促进学生迁移运用能力的形成。</w:t>
      </w:r>
    </w:p>
    <w:p>
      <w:pPr>
        <w:spacing w:line="360" w:lineRule="auto"/>
        <w:rPr>
          <w:rFonts w:ascii="宋体" w:hAnsi="宋体" w:eastAsia="宋体" w:cs="宋体"/>
          <w:b/>
          <w:bCs/>
          <w:sz w:val="24"/>
        </w:rPr>
      </w:pPr>
      <w:r>
        <w:rPr>
          <w:rFonts w:hint="eastAsia" w:ascii="宋体" w:hAnsi="宋体" w:eastAsia="宋体" w:cs="宋体"/>
          <w:b/>
          <w:bCs/>
          <w:sz w:val="24"/>
        </w:rPr>
        <w:t>（二）学生层面：</w:t>
      </w:r>
    </w:p>
    <w:p>
      <w:pPr>
        <w:spacing w:line="360" w:lineRule="auto"/>
        <w:ind w:firstLine="566" w:firstLineChars="236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1.学生能根据</w:t>
      </w:r>
      <w:r>
        <w:rPr>
          <w:rFonts w:hint="eastAsia" w:ascii="宋体" w:hAnsi="宋体" w:cs="宋体"/>
          <w:kern w:val="0"/>
          <w:sz w:val="24"/>
        </w:rPr>
        <w:t>教师设定的教学目标和相关活动</w:t>
      </w:r>
      <w:r>
        <w:rPr>
          <w:rFonts w:hint="eastAsia" w:ascii="宋体" w:hAnsi="宋体" w:cs="宋体"/>
          <w:color w:val="000000"/>
          <w:sz w:val="24"/>
        </w:rPr>
        <w:t>，在情境中朗读、背诵、叙述与单元主题相关的学习理解类活动；在兼具趣味性和体验性的活动中，呈现中“我想学”的状态，在课堂中寻找自我。</w:t>
      </w:r>
    </w:p>
    <w:p>
      <w:pPr>
        <w:spacing w:line="360" w:lineRule="auto"/>
        <w:ind w:firstLine="480" w:firstLineChars="200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2.学生能依据教师创设的应用实践类活动，分层次进行“我能学”的相关活动，通过活动进阶，使学生在课堂中能实现自我；辅以情感支持，使学生在课堂中激活自我；通过团队互动，在课堂中升级自我。</w:t>
      </w:r>
    </w:p>
    <w:p>
      <w:pPr>
        <w:spacing w:line="360" w:lineRule="auto"/>
        <w:ind w:firstLine="480" w:firstLineChars="200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3.学生能根据课堂教学目标、活动等，完成课后作业，达到促进自主学习能力的提升，完成“我会学”的相关活动，进而促进迁移运用能力的形成。</w:t>
      </w:r>
    </w:p>
    <w:p>
      <w:pPr>
        <w:spacing w:line="360" w:lineRule="auto"/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四、主办单位</w:t>
      </w:r>
    </w:p>
    <w:p>
      <w:pPr>
        <w:spacing w:line="360" w:lineRule="auto"/>
        <w:ind w:firstLine="480" w:firstLineChars="200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南京江北新区教育发展中心</w:t>
      </w:r>
    </w:p>
    <w:p>
      <w:pPr>
        <w:pStyle w:val="11"/>
        <w:numPr>
          <w:ilvl w:val="0"/>
          <w:numId w:val="2"/>
        </w:numPr>
        <w:spacing w:line="360" w:lineRule="auto"/>
        <w:ind w:firstLineChars="0"/>
        <w:rPr>
          <w:rFonts w:ascii="宋体" w:hAnsi="宋体" w:cs="宋体"/>
          <w:b/>
          <w:bCs/>
          <w:color w:val="000000"/>
          <w:sz w:val="24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承办单位</w:t>
      </w:r>
    </w:p>
    <w:p>
      <w:pPr>
        <w:widowControl/>
        <w:shd w:val="clear" w:color="auto" w:fill="FFFFFF"/>
        <w:spacing w:line="390" w:lineRule="atLeast"/>
        <w:ind w:left="720"/>
        <w:jc w:val="left"/>
        <w:rPr>
          <w:rFonts w:ascii="宋体" w:hAnsi="宋体" w:cs="宋体"/>
          <w:color w:val="000000"/>
          <w:sz w:val="24"/>
        </w:rPr>
      </w:pPr>
      <w:r>
        <w:rPr>
          <w:rFonts w:ascii="宋体" w:hAnsi="宋体" w:cs="宋体"/>
          <w:color w:val="000000"/>
          <w:sz w:val="24"/>
        </w:rPr>
        <w:t>南京江北新区浦口实验小学迎江路校区</w:t>
      </w:r>
    </w:p>
    <w:p>
      <w:pPr>
        <w:spacing w:line="360" w:lineRule="auto"/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六、参与对象</w:t>
      </w:r>
    </w:p>
    <w:p>
      <w:pPr>
        <w:spacing w:line="360" w:lineRule="auto"/>
        <w:ind w:firstLine="480" w:firstLineChars="200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江北新区小学英语研训员工作坊全体成员</w:t>
      </w:r>
    </w:p>
    <w:p>
      <w:pPr>
        <w:spacing w:line="360" w:lineRule="auto"/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七、具体安排</w:t>
      </w:r>
    </w:p>
    <w:p>
      <w:pPr>
        <w:numPr>
          <w:ilvl w:val="0"/>
          <w:numId w:val="3"/>
        </w:numPr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时间</w:t>
      </w:r>
    </w:p>
    <w:p>
      <w:pPr>
        <w:spacing w:line="360" w:lineRule="auto"/>
        <w:ind w:firstLine="480" w:firstLineChars="200"/>
        <w:rPr>
          <w:rFonts w:ascii="宋体" w:hAnsi="宋体" w:cs="宋体"/>
          <w:color w:val="000000" w:themeColor="text1"/>
          <w:sz w:val="24"/>
        </w:rPr>
      </w:pPr>
      <w:r>
        <w:rPr>
          <w:rFonts w:hint="eastAsia" w:ascii="宋体" w:hAnsi="宋体" w:cs="宋体"/>
          <w:color w:val="000000" w:themeColor="text1"/>
          <w:sz w:val="24"/>
        </w:rPr>
        <w:t>2024年5月15日（第十三周周三）上午</w:t>
      </w:r>
    </w:p>
    <w:p>
      <w:pPr>
        <w:numPr>
          <w:ilvl w:val="0"/>
          <w:numId w:val="3"/>
        </w:numPr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地点</w:t>
      </w:r>
    </w:p>
    <w:p>
      <w:pPr>
        <w:pStyle w:val="11"/>
        <w:widowControl/>
        <w:shd w:val="clear" w:color="auto" w:fill="FFFFFF"/>
        <w:spacing w:line="390" w:lineRule="atLeast"/>
        <w:ind w:left="420" w:firstLine="0" w:firstLineChars="0"/>
        <w:jc w:val="left"/>
        <w:rPr>
          <w:rFonts w:ascii="宋体" w:hAnsi="宋体" w:cs="宋体"/>
          <w:color w:val="000000"/>
          <w:sz w:val="24"/>
        </w:rPr>
      </w:pPr>
      <w:r>
        <w:t>南京江北新区浦口实验小学迎江路校区一</w:t>
      </w:r>
      <w:r>
        <w:rPr>
          <w:rFonts w:hint="eastAsia" w:ascii="宋体" w:hAnsi="宋体" w:cs="宋体"/>
          <w:color w:val="000000"/>
          <w:sz w:val="24"/>
        </w:rPr>
        <w:t>楼合班教室1（主会场）、合班教室2（分会场）</w:t>
      </w:r>
    </w:p>
    <w:p>
      <w:pPr>
        <w:numPr>
          <w:ilvl w:val="0"/>
          <w:numId w:val="3"/>
        </w:numPr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内容</w:t>
      </w:r>
    </w:p>
    <w:tbl>
      <w:tblPr>
        <w:tblStyle w:val="6"/>
        <w:tblW w:w="88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2883"/>
        <w:gridCol w:w="2640"/>
        <w:gridCol w:w="15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1809" w:type="dxa"/>
          </w:tcPr>
          <w:p>
            <w:pPr>
              <w:rPr>
                <w:rFonts w:ascii="宋体" w:hAnsi="宋体" w:eastAsia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</w:rPr>
              <w:t>时间</w:t>
            </w:r>
          </w:p>
        </w:tc>
        <w:tc>
          <w:tcPr>
            <w:tcW w:w="2883" w:type="dxa"/>
          </w:tcPr>
          <w:p>
            <w:pPr>
              <w:rPr>
                <w:rFonts w:ascii="宋体" w:hAnsi="宋体" w:eastAsia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</w:rPr>
              <w:t>课题</w:t>
            </w:r>
          </w:p>
        </w:tc>
        <w:tc>
          <w:tcPr>
            <w:tcW w:w="2640" w:type="dxa"/>
          </w:tcPr>
          <w:p>
            <w:pPr>
              <w:rPr>
                <w:rFonts w:ascii="宋体" w:hAnsi="宋体" w:eastAsia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</w:rPr>
              <w:t>上课人/主讲人</w:t>
            </w:r>
          </w:p>
        </w:tc>
        <w:tc>
          <w:tcPr>
            <w:tcW w:w="1548" w:type="dxa"/>
          </w:tcPr>
          <w:p>
            <w:pPr>
              <w:rPr>
                <w:rFonts w:ascii="宋体" w:hAnsi="宋体" w:eastAsia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</w:rPr>
              <w:t>地点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9" w:hRule="atLeast"/>
        </w:trPr>
        <w:tc>
          <w:tcPr>
            <w:tcW w:w="1809" w:type="dxa"/>
            <w:vMerge w:val="restart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第一节课</w:t>
            </w:r>
          </w:p>
          <w:p>
            <w:pPr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4"/>
              </w:rPr>
              <w:t>（8:20-9:00）</w:t>
            </w:r>
          </w:p>
        </w:tc>
        <w:tc>
          <w:tcPr>
            <w:tcW w:w="2883" w:type="dxa"/>
          </w:tcPr>
          <w:p>
            <w:pPr>
              <w:spacing w:line="360" w:lineRule="auto"/>
              <w:jc w:val="left"/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六下</w:t>
            </w:r>
            <w:r>
              <w:rPr>
                <w:rFonts w:ascii="Times New Roman" w:hAnsi="Times New Roman" w:cs="Times New Roman"/>
              </w:rPr>
              <w:t>U8</w:t>
            </w:r>
            <w:r>
              <w:rPr>
                <w:rFonts w:hint="eastAsia"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Our</w:t>
            </w:r>
            <w:r>
              <w:rPr>
                <w:rFonts w:hint="eastAsia"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dreams (</w:t>
            </w:r>
            <w:r>
              <w:rPr>
                <w:rFonts w:hint="eastAsia" w:ascii="Times New Roman" w:hAnsi="Times New Roman" w:cs="Times New Roman"/>
              </w:rPr>
              <w:t>Revision+</w:t>
            </w:r>
            <w:r>
              <w:rPr>
                <w:rFonts w:ascii="Times New Roman" w:hAnsi="Times New Roman" w:cs="Times New Roman"/>
              </w:rPr>
              <w:t>绘本融合）</w:t>
            </w:r>
          </w:p>
        </w:tc>
        <w:tc>
          <w:tcPr>
            <w:tcW w:w="2640" w:type="dxa"/>
          </w:tcPr>
          <w:p>
            <w:pPr>
              <w:widowControl/>
              <w:shd w:val="clear" w:color="auto" w:fill="FFFFFF"/>
              <w:spacing w:line="390" w:lineRule="atLeast"/>
              <w:jc w:val="left"/>
              <w:rPr>
                <w:rFonts w:ascii="宋体" w:hAnsi="宋体" w:cs="宋体"/>
                <w:color w:val="000000"/>
                <w:sz w:val="24"/>
              </w:rPr>
            </w:pPr>
            <w:r>
              <w:t>狄枫林</w:t>
            </w:r>
            <w:r>
              <w:rPr>
                <w:rFonts w:hint="eastAsia" w:ascii="宋体" w:hAnsi="宋体" w:eastAsia="宋体" w:cs="宋体"/>
                <w:sz w:val="24"/>
              </w:rPr>
              <w:t>（</w:t>
            </w:r>
            <w:r>
              <w:fldChar w:fldCharType="begin"/>
            </w:r>
            <w:r>
              <w:instrText xml:space="preserve"> HYPERLINK "http://nj29ztrcfx.njnaedu.cn/" </w:instrText>
            </w:r>
            <w:r>
              <w:fldChar w:fldCharType="separate"/>
            </w:r>
            <w:r>
              <w:rPr>
                <w:rFonts w:hint="eastAsia" w:ascii="宋体" w:hAnsi="宋体" w:cs="宋体"/>
                <w:color w:val="000000"/>
                <w:sz w:val="24"/>
              </w:rPr>
              <w:t>南京江北新区浦口实验小学</w:t>
            </w:r>
            <w:r>
              <w:rPr>
                <w:rFonts w:hint="eastAsia" w:ascii="宋体" w:hAnsi="宋体" w:cs="宋体"/>
                <w:color w:val="000000"/>
                <w:sz w:val="24"/>
              </w:rPr>
              <w:fldChar w:fldCharType="end"/>
            </w:r>
            <w:r>
              <w:rPr>
                <w:rFonts w:hint="eastAsia" w:ascii="宋体" w:hAnsi="宋体" w:eastAsia="宋体" w:cs="宋体"/>
                <w:sz w:val="24"/>
              </w:rPr>
              <w:t>）</w:t>
            </w:r>
          </w:p>
        </w:tc>
        <w:tc>
          <w:tcPr>
            <w:tcW w:w="154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合班教室1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809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8"/>
                <w:szCs w:val="28"/>
              </w:rPr>
            </w:pPr>
          </w:p>
        </w:tc>
        <w:tc>
          <w:tcPr>
            <w:tcW w:w="2883" w:type="dxa"/>
          </w:tcPr>
          <w:p>
            <w:pPr>
              <w:ind w:left="210" w:hanging="210" w:hangingChars="100"/>
              <w:jc w:val="left"/>
              <w:rPr>
                <w:rFonts w:ascii="Times New Roman" w:hAnsi="Times New Roman" w:cs="Times New Roman"/>
              </w:rPr>
            </w:pPr>
            <w:r>
              <w:t>六下</w:t>
            </w:r>
            <w:r>
              <w:rPr>
                <w:rFonts w:ascii="Times New Roman" w:hAnsi="Times New Roman" w:cs="Times New Roman"/>
              </w:rPr>
              <w:t>U8</w:t>
            </w:r>
            <w:r>
              <w:rPr>
                <w:rFonts w:hint="eastAsia"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Our</w:t>
            </w:r>
            <w:r>
              <w:rPr>
                <w:rFonts w:hint="eastAsia"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dream</w:t>
            </w:r>
            <w:r>
              <w:rPr>
                <w:rFonts w:hint="eastAsia" w:ascii="Times New Roman" w:hAnsi="Times New Roman" w:cs="Times New Roman"/>
              </w:rPr>
              <w:t>（</w:t>
            </w:r>
            <w:r>
              <w:rPr>
                <w:rFonts w:ascii="Times New Roman" w:hAnsi="Times New Roman" w:cs="Times New Roman"/>
              </w:rPr>
              <w:t>grammar+</w:t>
            </w:r>
            <w:r>
              <w:t>绘本融合）</w:t>
            </w:r>
          </w:p>
        </w:tc>
        <w:tc>
          <w:tcPr>
            <w:tcW w:w="2640" w:type="dxa"/>
          </w:tcPr>
          <w:p>
            <w:pPr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t>高舒</w:t>
            </w:r>
            <w:r>
              <w:rPr>
                <w:rFonts w:hint="eastAsia" w:ascii="宋体" w:hAnsi="宋体" w:eastAsia="宋体" w:cs="宋体"/>
                <w:sz w:val="24"/>
              </w:rPr>
              <w:t>（</w:t>
            </w:r>
            <w:r>
              <w:fldChar w:fldCharType="begin"/>
            </w:r>
            <w:r>
              <w:instrText xml:space="preserve"> HYPERLINK "http://nj29ztrcfx.njnaedu.cn/" </w:instrText>
            </w:r>
            <w:r>
              <w:fldChar w:fldCharType="separate"/>
            </w:r>
            <w:r>
              <w:rPr>
                <w:rFonts w:hint="eastAsia" w:ascii="宋体" w:hAnsi="宋体" w:cs="宋体"/>
                <w:color w:val="000000"/>
                <w:sz w:val="24"/>
              </w:rPr>
              <w:t>南京江北新区浦口外国语学校高新小学</w:t>
            </w:r>
            <w:r>
              <w:rPr>
                <w:rFonts w:hint="eastAsia" w:ascii="宋体" w:hAnsi="宋体" w:cs="宋体"/>
                <w:color w:val="000000"/>
                <w:sz w:val="24"/>
              </w:rPr>
              <w:fldChar w:fldCharType="end"/>
            </w:r>
            <w:r>
              <w:rPr>
                <w:rFonts w:hint="eastAsia" w:ascii="宋体" w:hAnsi="宋体" w:eastAsia="宋体" w:cs="宋体"/>
                <w:sz w:val="24"/>
              </w:rPr>
              <w:t>）</w:t>
            </w:r>
          </w:p>
        </w:tc>
        <w:tc>
          <w:tcPr>
            <w:tcW w:w="154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合班教室2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6" w:hRule="atLeast"/>
        </w:trPr>
        <w:tc>
          <w:tcPr>
            <w:tcW w:w="1809" w:type="dxa"/>
            <w:vMerge w:val="restart"/>
          </w:tcPr>
          <w:p>
            <w:pPr>
              <w:ind w:firstLine="480" w:firstLineChars="200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第二节课</w:t>
            </w:r>
          </w:p>
          <w:p>
            <w:pPr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（9:10-9:50）</w:t>
            </w:r>
          </w:p>
        </w:tc>
        <w:tc>
          <w:tcPr>
            <w:tcW w:w="2883" w:type="dxa"/>
          </w:tcPr>
          <w:p>
            <w:pPr>
              <w:spacing w:line="360" w:lineRule="auto"/>
              <w:jc w:val="left"/>
              <w:rPr>
                <w:rFonts w:ascii="Times New Roman" w:hAnsi="Times New Roman" w:cs="Times New Roman"/>
              </w:rPr>
            </w:pPr>
            <w:r>
              <w:t>五下</w:t>
            </w:r>
            <w:r>
              <w:rPr>
                <w:rFonts w:ascii="Times New Roman" w:hAnsi="Times New Roman" w:cs="Times New Roman"/>
              </w:rPr>
              <w:t>Unit8</w:t>
            </w:r>
            <w:r>
              <w:rPr>
                <w:rFonts w:hint="eastAsia" w:ascii="Times New Roman" w:hAnsi="Times New Roman" w:cs="Times New Roman"/>
              </w:rPr>
              <w:t xml:space="preserve"> B</w:t>
            </w:r>
            <w:r>
              <w:rPr>
                <w:rFonts w:ascii="Times New Roman" w:hAnsi="Times New Roman" w:cs="Times New Roman"/>
              </w:rPr>
              <w:t>irthdays (story</w:t>
            </w:r>
            <w:r>
              <w:rPr>
                <w:rFonts w:hint="eastAsia"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time</w:t>
            </w:r>
            <w:r>
              <w:rPr>
                <w:rFonts w:hint="eastAsia"/>
                <w:lang w:val="en-US" w:eastAsia="zh-CN"/>
              </w:rPr>
              <w:t>+</w:t>
            </w:r>
            <w:bookmarkStart w:id="4" w:name="_GoBack"/>
            <w:bookmarkEnd w:id="4"/>
            <w:r>
              <w:t>绘本融合）</w:t>
            </w:r>
          </w:p>
        </w:tc>
        <w:tc>
          <w:tcPr>
            <w:tcW w:w="2640" w:type="dxa"/>
          </w:tcPr>
          <w:p>
            <w:pPr>
              <w:widowControl/>
              <w:shd w:val="clear" w:color="auto" w:fill="F7F7F7"/>
              <w:spacing w:line="390" w:lineRule="atLeast"/>
              <w:jc w:val="left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严雨（</w:t>
            </w:r>
            <w:r>
              <w:fldChar w:fldCharType="begin"/>
            </w:r>
            <w:r>
              <w:instrText xml:space="preserve"> HYPERLINK "http://lxtrc.njnaedu.cn/" </w:instrText>
            </w:r>
            <w:r>
              <w:fldChar w:fldCharType="separate"/>
            </w:r>
            <w:r>
              <w:rPr>
                <w:rFonts w:hint="eastAsia" w:ascii="宋体" w:hAnsi="宋体" w:cs="宋体"/>
                <w:color w:val="000000"/>
                <w:sz w:val="24"/>
              </w:rPr>
              <w:t>南京江北新区浦口外国语学校</w:t>
            </w:r>
            <w:r>
              <w:rPr>
                <w:rFonts w:hint="eastAsia" w:ascii="宋体" w:hAnsi="宋体" w:cs="宋体"/>
                <w:color w:val="000000"/>
                <w:sz w:val="24"/>
              </w:rPr>
              <w:fldChar w:fldCharType="end"/>
            </w:r>
            <w:r>
              <w:rPr>
                <w:rFonts w:hint="eastAsia" w:ascii="宋体" w:hAnsi="宋体" w:cs="宋体"/>
                <w:color w:val="000000"/>
                <w:sz w:val="24"/>
              </w:rPr>
              <w:t>）</w:t>
            </w:r>
          </w:p>
        </w:tc>
        <w:tc>
          <w:tcPr>
            <w:tcW w:w="154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合班教室1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6" w:hRule="atLeast"/>
        </w:trPr>
        <w:tc>
          <w:tcPr>
            <w:tcW w:w="1809" w:type="dxa"/>
            <w:vMerge w:val="continue"/>
          </w:tcPr>
          <w:p>
            <w:pPr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2883" w:type="dxa"/>
          </w:tcPr>
          <w:p>
            <w:pPr>
              <w:jc w:val="left"/>
              <w:rPr>
                <w:rFonts w:ascii="Times New Roman" w:hAnsi="Times New Roman" w:eastAsia="宋体" w:cs="Times New Roman"/>
                <w:sz w:val="24"/>
              </w:rPr>
            </w:pPr>
            <w:r>
              <w:t>五下U</w:t>
            </w:r>
            <w:r>
              <w:rPr>
                <w:rFonts w:ascii="Times New Roman" w:hAnsi="Times New Roman" w:cs="Times New Roman"/>
              </w:rPr>
              <w:t>nit8</w:t>
            </w:r>
            <w:r>
              <w:rPr>
                <w:rFonts w:hint="eastAsia" w:ascii="Times New Roman" w:hAnsi="Times New Roman" w:cs="Times New Roman"/>
              </w:rPr>
              <w:t xml:space="preserve"> B</w:t>
            </w:r>
            <w:r>
              <w:rPr>
                <w:rFonts w:ascii="Times New Roman" w:hAnsi="Times New Roman" w:cs="Times New Roman"/>
              </w:rPr>
              <w:t>irthdays（Revision+</w:t>
            </w:r>
            <w:r>
              <w:t>绘本融合）</w:t>
            </w:r>
          </w:p>
        </w:tc>
        <w:tc>
          <w:tcPr>
            <w:tcW w:w="2640" w:type="dxa"/>
          </w:tcPr>
          <w:p>
            <w:pPr>
              <w:widowControl/>
              <w:shd w:val="clear" w:color="auto" w:fill="F7F7F7"/>
              <w:spacing w:line="390" w:lineRule="atLeast"/>
              <w:jc w:val="left"/>
              <w:rPr>
                <w:rFonts w:ascii="宋体" w:hAnsi="宋体" w:cs="宋体"/>
                <w:color w:val="000000"/>
                <w:sz w:val="24"/>
              </w:rPr>
            </w:pPr>
            <w:r>
              <w:t>朱文晖</w:t>
            </w:r>
            <w:r>
              <w:rPr>
                <w:rFonts w:hint="eastAsia" w:ascii="宋体" w:hAnsi="宋体" w:eastAsia="宋体" w:cs="宋体"/>
                <w:sz w:val="24"/>
              </w:rPr>
              <w:t>（</w:t>
            </w:r>
            <w:r>
              <w:fldChar w:fldCharType="begin"/>
            </w:r>
            <w:r>
              <w:instrText xml:space="preserve"> HYPERLINK "http://nj29ztrcfx.njnaedu.cn/" </w:instrText>
            </w:r>
            <w:r>
              <w:fldChar w:fldCharType="separate"/>
            </w:r>
            <w:r>
              <w:rPr>
                <w:rFonts w:hint="eastAsia" w:ascii="宋体" w:hAnsi="宋体" w:cs="宋体"/>
                <w:color w:val="000000"/>
                <w:sz w:val="24"/>
              </w:rPr>
              <w:t>南京江北新区浦口实验小学</w:t>
            </w:r>
            <w:r>
              <w:rPr>
                <w:rFonts w:hint="eastAsia" w:ascii="宋体" w:hAnsi="宋体" w:cs="宋体"/>
                <w:color w:val="000000"/>
                <w:sz w:val="24"/>
              </w:rPr>
              <w:fldChar w:fldCharType="end"/>
            </w:r>
            <w:r>
              <w:rPr>
                <w:rFonts w:hint="eastAsia" w:ascii="宋体" w:hAnsi="宋体" w:eastAsia="宋体" w:cs="宋体"/>
                <w:sz w:val="24"/>
              </w:rPr>
              <w:t>）</w:t>
            </w:r>
          </w:p>
        </w:tc>
        <w:tc>
          <w:tcPr>
            <w:tcW w:w="154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合班教室2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6" w:hRule="atLeast"/>
        </w:trPr>
        <w:tc>
          <w:tcPr>
            <w:tcW w:w="1809" w:type="dxa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第三节课（10：00-11：00）</w:t>
            </w:r>
          </w:p>
        </w:tc>
        <w:tc>
          <w:tcPr>
            <w:tcW w:w="2883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讲座《</w:t>
            </w:r>
            <w:r>
              <w:t>基于大单元整体教学设计的小学英语与绘本融合教学研究》</w:t>
            </w:r>
          </w:p>
        </w:tc>
        <w:tc>
          <w:tcPr>
            <w:tcW w:w="264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卢盛利（南京市扬子第三小学）</w:t>
            </w:r>
          </w:p>
        </w:tc>
        <w:tc>
          <w:tcPr>
            <w:tcW w:w="1548" w:type="dxa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合班教室1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0" w:hRule="atLeast"/>
        </w:trPr>
        <w:tc>
          <w:tcPr>
            <w:tcW w:w="1809" w:type="dxa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研讨总结</w:t>
            </w:r>
          </w:p>
          <w:p>
            <w:pPr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（11：05</w:t>
            </w:r>
            <w:r>
              <w:rPr>
                <w:rFonts w:ascii="宋体" w:hAnsi="宋体" w:eastAsia="宋体" w:cs="宋体"/>
                <w:sz w:val="24"/>
              </w:rPr>
              <w:t>-1</w:t>
            </w:r>
            <w:r>
              <w:rPr>
                <w:rFonts w:hint="eastAsia" w:ascii="宋体" w:hAnsi="宋体" w:eastAsia="宋体" w:cs="宋体"/>
                <w:sz w:val="24"/>
              </w:rPr>
              <w:t>1：30）</w:t>
            </w:r>
          </w:p>
        </w:tc>
        <w:tc>
          <w:tcPr>
            <w:tcW w:w="2883" w:type="dxa"/>
          </w:tcPr>
          <w:p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交流研讨</w:t>
            </w:r>
          </w:p>
        </w:tc>
        <w:tc>
          <w:tcPr>
            <w:tcW w:w="2640" w:type="dxa"/>
          </w:tcPr>
          <w:p>
            <w:pPr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4"/>
              </w:rPr>
              <w:t>观摩老师、黄斌</w:t>
            </w:r>
          </w:p>
        </w:tc>
        <w:tc>
          <w:tcPr>
            <w:tcW w:w="154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合班教室1</w:t>
            </w:r>
          </w:p>
        </w:tc>
      </w:tr>
    </w:tbl>
    <w:p>
      <w:pPr>
        <w:rPr>
          <w:rFonts w:ascii="Calibri" w:hAnsi="Calibri" w:eastAsia="宋体" w:cs="Times New Roman"/>
          <w:b/>
          <w:bCs/>
          <w:sz w:val="24"/>
        </w:rPr>
      </w:pPr>
      <w:r>
        <w:rPr>
          <w:rFonts w:hint="eastAsia" w:ascii="Calibri" w:hAnsi="Calibri" w:eastAsia="宋体" w:cs="Times New Roman"/>
          <w:b/>
          <w:bCs/>
          <w:sz w:val="24"/>
        </w:rPr>
        <w:t>七、活动流程</w:t>
      </w:r>
    </w:p>
    <w:p>
      <w:pPr>
        <w:ind w:firstLine="480" w:firstLineChars="200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1.研修前：方案制定、学习</w:t>
      </w:r>
      <w:r>
        <w:rPr>
          <w:rFonts w:ascii="宋体" w:hAnsi="宋体" w:cs="宋体"/>
          <w:color w:val="000000"/>
          <w:sz w:val="24"/>
        </w:rPr>
        <w:t>“唤醒课堂”</w:t>
      </w:r>
      <w:r>
        <w:rPr>
          <w:rFonts w:hint="eastAsia" w:ascii="宋体" w:hAnsi="宋体" w:cs="宋体"/>
          <w:color w:val="000000"/>
          <w:sz w:val="24"/>
        </w:rPr>
        <w:t>相关内容、发布信息、扫码签到；</w:t>
      </w:r>
    </w:p>
    <w:p>
      <w:pPr>
        <w:ind w:firstLine="480" w:firstLineChars="200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2.研训前、中：观摩、交流互动；</w:t>
      </w:r>
    </w:p>
    <w:p>
      <w:pPr>
        <w:ind w:firstLine="480" w:firstLineChars="200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3.研训后：提交培训总结反馈，并根据培训内容进行课堂教学评价表的撰写，发布新闻报道。</w:t>
      </w:r>
    </w:p>
    <w:p>
      <w:pPr>
        <w:rPr>
          <w:rFonts w:hint="eastAsia" w:ascii="Calibri" w:hAnsi="Calibri" w:eastAsia="宋体" w:cs="Times New Roman"/>
          <w:b/>
          <w:bCs/>
          <w:sz w:val="24"/>
        </w:rPr>
      </w:pPr>
      <w:r>
        <w:rPr>
          <w:rFonts w:hint="eastAsia" w:ascii="Calibri" w:hAnsi="Calibri" w:eastAsia="宋体" w:cs="Times New Roman"/>
          <w:b/>
          <w:bCs/>
          <w:sz w:val="24"/>
        </w:rPr>
        <w:t>八、出行建议</w:t>
      </w:r>
    </w:p>
    <w:p>
      <w:pPr>
        <w:ind w:firstLine="480" w:firstLineChars="200"/>
        <w:rPr>
          <w:rFonts w:ascii="Calibri" w:hAnsi="Calibri" w:eastAsia="宋体" w:cs="Times New Roman"/>
          <w:b/>
          <w:bCs/>
          <w:color w:val="auto"/>
          <w:sz w:val="24"/>
        </w:rPr>
      </w:pPr>
      <w:r>
        <w:rPr>
          <w:rFonts w:hint="eastAsia" w:ascii="宋体" w:hAnsi="宋体" w:cs="宋体"/>
          <w:color w:val="000000"/>
          <w:sz w:val="24"/>
        </w:rPr>
        <w:t>南京江北新区浦口实验小学迎江路校</w:t>
      </w:r>
      <w:r>
        <w:rPr>
          <w:rFonts w:hint="eastAsia" w:ascii="宋体" w:hAnsi="宋体" w:cs="宋体"/>
          <w:color w:val="auto"/>
          <w:sz w:val="24"/>
        </w:rPr>
        <w:t>区</w:t>
      </w:r>
      <w:r>
        <w:rPr>
          <w:rFonts w:ascii="宋体" w:hAnsi="宋体" w:cs="宋体"/>
          <w:color w:val="auto"/>
          <w:sz w:val="24"/>
        </w:rPr>
        <w:t>（</w:t>
      </w:r>
      <w:r>
        <w:rPr>
          <w:rFonts w:hint="eastAsia" w:ascii="宋体" w:hAnsi="宋体" w:cs="宋体"/>
          <w:color w:val="auto"/>
          <w:sz w:val="24"/>
        </w:rPr>
        <w:t>滨江大道与柳洲南路交叉路口西南100米。</w:t>
      </w:r>
      <w:r>
        <w:rPr>
          <w:rFonts w:ascii="宋体" w:hAnsi="宋体" w:cs="宋体"/>
          <w:color w:val="auto"/>
          <w:sz w:val="24"/>
        </w:rPr>
        <w:t>）</w:t>
      </w:r>
    </w:p>
    <w:p>
      <w:pPr>
        <w:ind w:firstLine="480" w:firstLineChars="200"/>
        <w:rPr>
          <w:rFonts w:hint="eastAsia" w:ascii="宋体" w:hAnsi="宋体" w:eastAsia="宋体" w:cs="宋体"/>
          <w:color w:val="000000"/>
          <w:sz w:val="24"/>
          <w:lang w:eastAsia="zh-CN"/>
        </w:rPr>
      </w:pPr>
      <w:r>
        <w:rPr>
          <w:rFonts w:hint="eastAsia" w:ascii="宋体" w:hAnsi="宋体" w:cs="宋体"/>
          <w:color w:val="000000"/>
          <w:sz w:val="24"/>
        </w:rPr>
        <w:t>（校园内车位极其有限，建议大家绿色出行。）公交：</w:t>
      </w:r>
      <w:r>
        <w:rPr>
          <w:rFonts w:ascii="宋体" w:hAnsi="宋体" w:eastAsia="宋体" w:cs="宋体"/>
          <w:sz w:val="24"/>
          <w:szCs w:val="24"/>
        </w:rPr>
        <w:t>635，695，G48，G49滨江大道柳洲南路站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。</w:t>
      </w:r>
    </w:p>
    <w:p>
      <w:pPr>
        <w:ind w:firstLine="482" w:firstLineChars="200"/>
        <w:rPr>
          <w:rFonts w:ascii="宋体" w:hAnsi="宋体" w:cs="宋体"/>
          <w:color w:val="000000"/>
          <w:sz w:val="24"/>
        </w:rPr>
      </w:pPr>
      <w:r>
        <w:rPr>
          <w:rFonts w:hint="eastAsia" w:ascii="Calibri" w:hAnsi="Calibri" w:eastAsia="宋体" w:cs="Times New Roman"/>
          <w:b/>
          <w:bCs/>
          <w:sz w:val="24"/>
          <w:u w:val="single"/>
        </w:rPr>
        <w:t>特别提醒：注意出行安全！</w:t>
      </w:r>
    </w:p>
    <w:p>
      <w:pPr>
        <w:spacing w:line="360" w:lineRule="auto"/>
        <w:ind w:firstLine="480" w:firstLineChars="200"/>
        <w:jc w:val="right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南京江北新区教育发展中心</w:t>
      </w:r>
    </w:p>
    <w:p>
      <w:pPr>
        <w:spacing w:line="360" w:lineRule="auto"/>
        <w:ind w:firstLine="480" w:firstLineChars="200"/>
        <w:jc w:val="right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2024年4月11日</w:t>
      </w:r>
    </w:p>
    <w:p>
      <w:pPr>
        <w:spacing w:line="360" w:lineRule="auto"/>
        <w:ind w:firstLine="480" w:firstLineChars="200"/>
        <w:jc w:val="right"/>
        <w:rPr>
          <w:rFonts w:ascii="宋体" w:hAnsi="宋体" w:cs="宋体"/>
          <w:color w:val="000000"/>
          <w:sz w:val="24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423069951"/>
    </w:sdtPr>
    <w:sdtContent>
      <w:sdt>
        <w:sdtPr>
          <w:id w:val="1728636285"/>
        </w:sdtPr>
        <w:sdtContent>
          <w:p>
            <w:pPr>
              <w:pStyle w:val="3"/>
              <w:jc w:val="center"/>
            </w:pP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5C31A21"/>
    <w:multiLevelType w:val="singleLevel"/>
    <w:tmpl w:val="D5C31A2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2741EA82"/>
    <w:multiLevelType w:val="singleLevel"/>
    <w:tmpl w:val="2741EA82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76544A38"/>
    <w:multiLevelType w:val="multilevel"/>
    <w:tmpl w:val="76544A38"/>
    <w:lvl w:ilvl="0" w:tentative="0">
      <w:start w:val="5"/>
      <w:numFmt w:val="japaneseCounting"/>
      <w:lvlText w:val="%1、"/>
      <w:lvlJc w:val="left"/>
      <w:pPr>
        <w:ind w:left="510" w:hanging="51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ZWM3MGU1YTM1ODExZjM3OTdjZGNmMTEwYzNlYTdiYjgifQ=="/>
  </w:docVars>
  <w:rsids>
    <w:rsidRoot w:val="00172A27"/>
    <w:rsid w:val="00005525"/>
    <w:rsid w:val="00011C21"/>
    <w:rsid w:val="00016606"/>
    <w:rsid w:val="00021843"/>
    <w:rsid w:val="00021F99"/>
    <w:rsid w:val="00026507"/>
    <w:rsid w:val="00044AF2"/>
    <w:rsid w:val="000754AF"/>
    <w:rsid w:val="000B3ADD"/>
    <w:rsid w:val="000E04BA"/>
    <w:rsid w:val="00110B30"/>
    <w:rsid w:val="00136D61"/>
    <w:rsid w:val="00142E32"/>
    <w:rsid w:val="001517FF"/>
    <w:rsid w:val="00172A27"/>
    <w:rsid w:val="00176B06"/>
    <w:rsid w:val="00184BE1"/>
    <w:rsid w:val="001901B9"/>
    <w:rsid w:val="001D1ED4"/>
    <w:rsid w:val="001D2322"/>
    <w:rsid w:val="001F1666"/>
    <w:rsid w:val="001F3369"/>
    <w:rsid w:val="00242BA7"/>
    <w:rsid w:val="00275BC6"/>
    <w:rsid w:val="0029598C"/>
    <w:rsid w:val="002C0BFB"/>
    <w:rsid w:val="002D0FC1"/>
    <w:rsid w:val="002F43EC"/>
    <w:rsid w:val="003121BC"/>
    <w:rsid w:val="0034437D"/>
    <w:rsid w:val="00345374"/>
    <w:rsid w:val="003453D2"/>
    <w:rsid w:val="003503E0"/>
    <w:rsid w:val="00352D07"/>
    <w:rsid w:val="00373772"/>
    <w:rsid w:val="003779A3"/>
    <w:rsid w:val="0039681C"/>
    <w:rsid w:val="003B309C"/>
    <w:rsid w:val="003B41BB"/>
    <w:rsid w:val="003C4E89"/>
    <w:rsid w:val="003E480E"/>
    <w:rsid w:val="003F671D"/>
    <w:rsid w:val="003F6F1F"/>
    <w:rsid w:val="004150F3"/>
    <w:rsid w:val="004519E8"/>
    <w:rsid w:val="0049369C"/>
    <w:rsid w:val="004A04C6"/>
    <w:rsid w:val="004C1F2D"/>
    <w:rsid w:val="004F4754"/>
    <w:rsid w:val="004F6D53"/>
    <w:rsid w:val="00516DBC"/>
    <w:rsid w:val="00556273"/>
    <w:rsid w:val="00573A92"/>
    <w:rsid w:val="00577036"/>
    <w:rsid w:val="00577C46"/>
    <w:rsid w:val="005A2C41"/>
    <w:rsid w:val="005A7309"/>
    <w:rsid w:val="005B1767"/>
    <w:rsid w:val="005B3C32"/>
    <w:rsid w:val="005B40C7"/>
    <w:rsid w:val="005C2921"/>
    <w:rsid w:val="005F0F62"/>
    <w:rsid w:val="00606C96"/>
    <w:rsid w:val="00613077"/>
    <w:rsid w:val="006272D8"/>
    <w:rsid w:val="00633258"/>
    <w:rsid w:val="006354E8"/>
    <w:rsid w:val="006768A7"/>
    <w:rsid w:val="00691928"/>
    <w:rsid w:val="0069514C"/>
    <w:rsid w:val="0069592D"/>
    <w:rsid w:val="006A4203"/>
    <w:rsid w:val="006A4A1C"/>
    <w:rsid w:val="006C6C02"/>
    <w:rsid w:val="006D0EEE"/>
    <w:rsid w:val="006D76BD"/>
    <w:rsid w:val="006E786F"/>
    <w:rsid w:val="0070694E"/>
    <w:rsid w:val="0072715B"/>
    <w:rsid w:val="007314A7"/>
    <w:rsid w:val="00731A8C"/>
    <w:rsid w:val="0074087F"/>
    <w:rsid w:val="007663BE"/>
    <w:rsid w:val="00780488"/>
    <w:rsid w:val="00790D7E"/>
    <w:rsid w:val="0079498B"/>
    <w:rsid w:val="007B2402"/>
    <w:rsid w:val="007C3C3F"/>
    <w:rsid w:val="007C5F4B"/>
    <w:rsid w:val="00821002"/>
    <w:rsid w:val="00841AE3"/>
    <w:rsid w:val="00846F56"/>
    <w:rsid w:val="008545B9"/>
    <w:rsid w:val="00864860"/>
    <w:rsid w:val="0086514F"/>
    <w:rsid w:val="008836C1"/>
    <w:rsid w:val="00891EAB"/>
    <w:rsid w:val="00897C5A"/>
    <w:rsid w:val="00927949"/>
    <w:rsid w:val="00932FD6"/>
    <w:rsid w:val="00933DD2"/>
    <w:rsid w:val="00941C93"/>
    <w:rsid w:val="009904DB"/>
    <w:rsid w:val="009947D3"/>
    <w:rsid w:val="009B209C"/>
    <w:rsid w:val="009C0003"/>
    <w:rsid w:val="009C2F14"/>
    <w:rsid w:val="009D14D0"/>
    <w:rsid w:val="009D37A7"/>
    <w:rsid w:val="009D7FAE"/>
    <w:rsid w:val="00A10FDC"/>
    <w:rsid w:val="00A17EF1"/>
    <w:rsid w:val="00A307D9"/>
    <w:rsid w:val="00A309F0"/>
    <w:rsid w:val="00A53256"/>
    <w:rsid w:val="00A718D4"/>
    <w:rsid w:val="00A91D93"/>
    <w:rsid w:val="00A93C18"/>
    <w:rsid w:val="00AA42CD"/>
    <w:rsid w:val="00AA48FA"/>
    <w:rsid w:val="00AF585F"/>
    <w:rsid w:val="00B0233D"/>
    <w:rsid w:val="00B228A6"/>
    <w:rsid w:val="00B276AB"/>
    <w:rsid w:val="00B32525"/>
    <w:rsid w:val="00B34589"/>
    <w:rsid w:val="00B4275B"/>
    <w:rsid w:val="00B507F0"/>
    <w:rsid w:val="00B53750"/>
    <w:rsid w:val="00B54670"/>
    <w:rsid w:val="00B64161"/>
    <w:rsid w:val="00B71039"/>
    <w:rsid w:val="00B978A1"/>
    <w:rsid w:val="00BA212C"/>
    <w:rsid w:val="00BD39F6"/>
    <w:rsid w:val="00BE0F28"/>
    <w:rsid w:val="00BF3466"/>
    <w:rsid w:val="00C1033E"/>
    <w:rsid w:val="00C13136"/>
    <w:rsid w:val="00C16B50"/>
    <w:rsid w:val="00C21B1D"/>
    <w:rsid w:val="00C30460"/>
    <w:rsid w:val="00C50135"/>
    <w:rsid w:val="00C731E1"/>
    <w:rsid w:val="00C82C74"/>
    <w:rsid w:val="00C8643F"/>
    <w:rsid w:val="00CB196C"/>
    <w:rsid w:val="00CB68A4"/>
    <w:rsid w:val="00CC422F"/>
    <w:rsid w:val="00CC5C97"/>
    <w:rsid w:val="00D13FF2"/>
    <w:rsid w:val="00D27DD8"/>
    <w:rsid w:val="00D353A2"/>
    <w:rsid w:val="00D742D5"/>
    <w:rsid w:val="00D76D0C"/>
    <w:rsid w:val="00DA58FF"/>
    <w:rsid w:val="00DA720D"/>
    <w:rsid w:val="00DB52BD"/>
    <w:rsid w:val="00DF396A"/>
    <w:rsid w:val="00E16936"/>
    <w:rsid w:val="00E96BFA"/>
    <w:rsid w:val="00E97A54"/>
    <w:rsid w:val="00EA1CAC"/>
    <w:rsid w:val="00EA71D1"/>
    <w:rsid w:val="00EB515A"/>
    <w:rsid w:val="00ED0576"/>
    <w:rsid w:val="00ED719C"/>
    <w:rsid w:val="00EE0DD0"/>
    <w:rsid w:val="00F01B1B"/>
    <w:rsid w:val="00F10E8C"/>
    <w:rsid w:val="00F13AB2"/>
    <w:rsid w:val="00F23449"/>
    <w:rsid w:val="00F24D58"/>
    <w:rsid w:val="00F4492D"/>
    <w:rsid w:val="00F5319E"/>
    <w:rsid w:val="00F6322E"/>
    <w:rsid w:val="00F976C3"/>
    <w:rsid w:val="00FB4563"/>
    <w:rsid w:val="00FC0BBF"/>
    <w:rsid w:val="00FF4C72"/>
    <w:rsid w:val="016B75D6"/>
    <w:rsid w:val="01B841E6"/>
    <w:rsid w:val="01E04F73"/>
    <w:rsid w:val="01E117B2"/>
    <w:rsid w:val="04405361"/>
    <w:rsid w:val="04676B62"/>
    <w:rsid w:val="06464CBE"/>
    <w:rsid w:val="067127C5"/>
    <w:rsid w:val="0797291E"/>
    <w:rsid w:val="07AB77E5"/>
    <w:rsid w:val="07DF7B59"/>
    <w:rsid w:val="08B90139"/>
    <w:rsid w:val="08D767A2"/>
    <w:rsid w:val="093D7A99"/>
    <w:rsid w:val="09DB3168"/>
    <w:rsid w:val="0B63092A"/>
    <w:rsid w:val="0BE92B65"/>
    <w:rsid w:val="0D667C52"/>
    <w:rsid w:val="0D915059"/>
    <w:rsid w:val="0E6354DA"/>
    <w:rsid w:val="0E852061"/>
    <w:rsid w:val="0FC1380E"/>
    <w:rsid w:val="0FCE5B73"/>
    <w:rsid w:val="11D41B62"/>
    <w:rsid w:val="1223727C"/>
    <w:rsid w:val="12543AB7"/>
    <w:rsid w:val="12A208C0"/>
    <w:rsid w:val="13C51EF6"/>
    <w:rsid w:val="13E41309"/>
    <w:rsid w:val="14403689"/>
    <w:rsid w:val="149A7946"/>
    <w:rsid w:val="15FE40E3"/>
    <w:rsid w:val="16202DF8"/>
    <w:rsid w:val="16846935"/>
    <w:rsid w:val="179E45FE"/>
    <w:rsid w:val="17C34C7D"/>
    <w:rsid w:val="18293D0E"/>
    <w:rsid w:val="185F0B39"/>
    <w:rsid w:val="18952A73"/>
    <w:rsid w:val="19173DC4"/>
    <w:rsid w:val="19345E5F"/>
    <w:rsid w:val="19891E66"/>
    <w:rsid w:val="1AD958E6"/>
    <w:rsid w:val="1AE92CC4"/>
    <w:rsid w:val="1AFF0FDF"/>
    <w:rsid w:val="1C456383"/>
    <w:rsid w:val="1CC528FA"/>
    <w:rsid w:val="1D004C98"/>
    <w:rsid w:val="1D930211"/>
    <w:rsid w:val="1E8E0351"/>
    <w:rsid w:val="1FC82437"/>
    <w:rsid w:val="1FF24593"/>
    <w:rsid w:val="20146634"/>
    <w:rsid w:val="208069E0"/>
    <w:rsid w:val="230751D3"/>
    <w:rsid w:val="23DC390D"/>
    <w:rsid w:val="24B87576"/>
    <w:rsid w:val="252A3422"/>
    <w:rsid w:val="263B3B6D"/>
    <w:rsid w:val="269D3AE8"/>
    <w:rsid w:val="28473B69"/>
    <w:rsid w:val="28F83DF2"/>
    <w:rsid w:val="295469C9"/>
    <w:rsid w:val="29C015DB"/>
    <w:rsid w:val="29EC042F"/>
    <w:rsid w:val="2B4E44EE"/>
    <w:rsid w:val="2B5244B4"/>
    <w:rsid w:val="2C714E0E"/>
    <w:rsid w:val="2C847490"/>
    <w:rsid w:val="2CDB644A"/>
    <w:rsid w:val="2D816885"/>
    <w:rsid w:val="2E5B264D"/>
    <w:rsid w:val="2E73106E"/>
    <w:rsid w:val="300170D3"/>
    <w:rsid w:val="30590337"/>
    <w:rsid w:val="30A1344A"/>
    <w:rsid w:val="30A540C8"/>
    <w:rsid w:val="30AC4B46"/>
    <w:rsid w:val="30AE25B9"/>
    <w:rsid w:val="311F752F"/>
    <w:rsid w:val="31210BB1"/>
    <w:rsid w:val="312C00A2"/>
    <w:rsid w:val="315635D6"/>
    <w:rsid w:val="323773C9"/>
    <w:rsid w:val="34E55E33"/>
    <w:rsid w:val="34E70357"/>
    <w:rsid w:val="357B40E3"/>
    <w:rsid w:val="365B6F69"/>
    <w:rsid w:val="37CA01F4"/>
    <w:rsid w:val="38480341"/>
    <w:rsid w:val="399F07E5"/>
    <w:rsid w:val="39D72754"/>
    <w:rsid w:val="3B42098F"/>
    <w:rsid w:val="3C573041"/>
    <w:rsid w:val="3D184548"/>
    <w:rsid w:val="3DE47217"/>
    <w:rsid w:val="3DF74036"/>
    <w:rsid w:val="3E990D95"/>
    <w:rsid w:val="3EE93421"/>
    <w:rsid w:val="4041301D"/>
    <w:rsid w:val="40414DCB"/>
    <w:rsid w:val="40683585"/>
    <w:rsid w:val="40D0614F"/>
    <w:rsid w:val="41352040"/>
    <w:rsid w:val="4164223F"/>
    <w:rsid w:val="4168186B"/>
    <w:rsid w:val="42782F37"/>
    <w:rsid w:val="4297121A"/>
    <w:rsid w:val="437E4119"/>
    <w:rsid w:val="44777A9B"/>
    <w:rsid w:val="44BB7CB2"/>
    <w:rsid w:val="45124F88"/>
    <w:rsid w:val="466461EC"/>
    <w:rsid w:val="46690BD8"/>
    <w:rsid w:val="473F3F69"/>
    <w:rsid w:val="476D17A9"/>
    <w:rsid w:val="477616D2"/>
    <w:rsid w:val="47AC3472"/>
    <w:rsid w:val="4830283B"/>
    <w:rsid w:val="493F20C4"/>
    <w:rsid w:val="4A1C2405"/>
    <w:rsid w:val="4AAD7D75"/>
    <w:rsid w:val="4C465518"/>
    <w:rsid w:val="4C653BF0"/>
    <w:rsid w:val="4D5404C7"/>
    <w:rsid w:val="4EF86F9D"/>
    <w:rsid w:val="50447FC0"/>
    <w:rsid w:val="505432A6"/>
    <w:rsid w:val="50AA5178"/>
    <w:rsid w:val="50C10D15"/>
    <w:rsid w:val="50ED1F69"/>
    <w:rsid w:val="50F32CF5"/>
    <w:rsid w:val="51BD44CE"/>
    <w:rsid w:val="51D23892"/>
    <w:rsid w:val="52607008"/>
    <w:rsid w:val="52E87329"/>
    <w:rsid w:val="534A0E7C"/>
    <w:rsid w:val="537D10A4"/>
    <w:rsid w:val="544929FF"/>
    <w:rsid w:val="54694499"/>
    <w:rsid w:val="557A138C"/>
    <w:rsid w:val="56106FAA"/>
    <w:rsid w:val="59157489"/>
    <w:rsid w:val="59D2454A"/>
    <w:rsid w:val="5A676726"/>
    <w:rsid w:val="5AC3108D"/>
    <w:rsid w:val="5BD62414"/>
    <w:rsid w:val="5C574E85"/>
    <w:rsid w:val="5D380EAD"/>
    <w:rsid w:val="5D6F4D3D"/>
    <w:rsid w:val="5D6F5400"/>
    <w:rsid w:val="5ECE59D6"/>
    <w:rsid w:val="5F1529A6"/>
    <w:rsid w:val="5FD00B26"/>
    <w:rsid w:val="600716F5"/>
    <w:rsid w:val="606F4BE5"/>
    <w:rsid w:val="623231E1"/>
    <w:rsid w:val="62CD5E92"/>
    <w:rsid w:val="654E5D75"/>
    <w:rsid w:val="6638215D"/>
    <w:rsid w:val="66B83E4F"/>
    <w:rsid w:val="66F64DF0"/>
    <w:rsid w:val="673629DB"/>
    <w:rsid w:val="68F23B23"/>
    <w:rsid w:val="69377459"/>
    <w:rsid w:val="6A390A21"/>
    <w:rsid w:val="6A90158C"/>
    <w:rsid w:val="6B0F149F"/>
    <w:rsid w:val="6CB56076"/>
    <w:rsid w:val="6CE12E2B"/>
    <w:rsid w:val="6CF812CE"/>
    <w:rsid w:val="6D7B4CEA"/>
    <w:rsid w:val="6DD96BEE"/>
    <w:rsid w:val="6F467529"/>
    <w:rsid w:val="6FD30FB9"/>
    <w:rsid w:val="6FD76303"/>
    <w:rsid w:val="6FDB4045"/>
    <w:rsid w:val="6FED0559"/>
    <w:rsid w:val="70153975"/>
    <w:rsid w:val="714577C9"/>
    <w:rsid w:val="716F24BE"/>
    <w:rsid w:val="728C2BE9"/>
    <w:rsid w:val="72B4105F"/>
    <w:rsid w:val="72F74606"/>
    <w:rsid w:val="73210703"/>
    <w:rsid w:val="73697BBA"/>
    <w:rsid w:val="74224FBA"/>
    <w:rsid w:val="776C4ADA"/>
    <w:rsid w:val="7A7021C4"/>
    <w:rsid w:val="7A862453"/>
    <w:rsid w:val="7C4B4301"/>
    <w:rsid w:val="7C4C3ADB"/>
    <w:rsid w:val="7C921F30"/>
    <w:rsid w:val="7DE062EC"/>
    <w:rsid w:val="7DE60CD0"/>
    <w:rsid w:val="7E670A18"/>
    <w:rsid w:val="7E844F44"/>
    <w:rsid w:val="7EA040E2"/>
    <w:rsid w:val="7F2424D5"/>
    <w:rsid w:val="7FAF076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uiPriority w:val="0"/>
    <w:rPr>
      <w:sz w:val="18"/>
      <w:szCs w:val="18"/>
    </w:rPr>
  </w:style>
  <w:style w:type="paragraph" w:styleId="3">
    <w:name w:val="footer"/>
    <w:basedOn w:val="1"/>
    <w:link w:val="10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Hyperlink"/>
    <w:basedOn w:val="7"/>
    <w:autoRedefine/>
    <w:qFormat/>
    <w:uiPriority w:val="0"/>
    <w:rPr>
      <w:color w:val="0000FF"/>
      <w:u w:val="single"/>
    </w:rPr>
  </w:style>
  <w:style w:type="character" w:customStyle="1" w:styleId="9">
    <w:name w:val="页眉 Char"/>
    <w:basedOn w:val="7"/>
    <w:link w:val="4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脚 Char"/>
    <w:basedOn w:val="7"/>
    <w:link w:val="3"/>
    <w:autoRedefine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11">
    <w:name w:val="List Paragraph"/>
    <w:basedOn w:val="1"/>
    <w:autoRedefine/>
    <w:qFormat/>
    <w:uiPriority w:val="99"/>
    <w:pPr>
      <w:ind w:firstLine="420" w:firstLineChars="200"/>
    </w:pPr>
  </w:style>
  <w:style w:type="character" w:customStyle="1" w:styleId="12">
    <w:name w:val="批注框文本 Char"/>
    <w:basedOn w:val="7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307</Words>
  <Characters>1751</Characters>
  <Lines>14</Lines>
  <Paragraphs>4</Paragraphs>
  <TotalTime>80</TotalTime>
  <ScaleCrop>false</ScaleCrop>
  <LinksUpToDate>false</LinksUpToDate>
  <CharactersWithSpaces>2054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2022-03-01T07:04:00Z</dcterms:created>
  <dc:creator>黄斌</dc:creator>
  <cp:lastModifiedBy>文档存本地丢失不负责</cp:lastModifiedBy>
  <dcterms:modified xsi:type="dcterms:W3CDTF">2024-04-11T03:40:25Z</dcterms:modified>
  <cp:revision>114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60D050556F5A41DD9F0CA3C03EE21504</vt:lpwstr>
  </property>
  <property fmtid="{D5CDD505-2E9C-101B-9397-08002B2CF9AE}" pid="4" name="KSOSaveFontToCloudKey">
    <vt:lpwstr>241625695_btnclosed</vt:lpwstr>
  </property>
</Properties>
</file>