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after="120" w:line="640" w:lineRule="exact"/>
        <w:jc w:val="center"/>
        <w:textAlignment w:val="center"/>
        <w:rPr>
          <w:rFonts w:ascii="华文中宋" w:hAnsi="华文中宋" w:eastAsia="华文中宋"/>
          <w:b/>
          <w:sz w:val="28"/>
          <w:szCs w:val="20"/>
        </w:rPr>
      </w:pPr>
      <w:r>
        <w:rPr>
          <w:rFonts w:hint="eastAsia" w:ascii="华文中宋" w:hAnsi="华文中宋" w:eastAsia="华文中宋"/>
          <w:b/>
          <w:sz w:val="28"/>
          <w:szCs w:val="20"/>
          <w:lang w:val="en-US" w:eastAsia="zh-CN"/>
        </w:rPr>
        <w:t>江北新区智能研修平台支持下初中数学学科</w:t>
      </w:r>
      <w:r>
        <w:rPr>
          <w:rFonts w:ascii="华文中宋" w:hAnsi="华文中宋" w:eastAsia="华文中宋"/>
          <w:b/>
          <w:sz w:val="28"/>
          <w:szCs w:val="20"/>
        </w:rPr>
        <w:t>教研活动方案</w:t>
      </w:r>
    </w:p>
    <w:p>
      <w:pPr>
        <w:autoSpaceDN w:val="0"/>
        <w:spacing w:before="120" w:after="120" w:line="520" w:lineRule="exact"/>
        <w:jc w:val="center"/>
        <w:textAlignment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（20</w:t>
      </w:r>
      <w:r>
        <w:rPr>
          <w:rFonts w:ascii="仿宋" w:hAnsi="仿宋" w:eastAsia="仿宋"/>
          <w:sz w:val="24"/>
        </w:rPr>
        <w:t>23-</w:t>
      </w:r>
      <w:r>
        <w:rPr>
          <w:rFonts w:hint="eastAsia" w:ascii="仿宋" w:hAnsi="仿宋" w:eastAsia="仿宋"/>
          <w:sz w:val="24"/>
        </w:rPr>
        <w:t>20</w:t>
      </w:r>
      <w:r>
        <w:rPr>
          <w:rFonts w:ascii="仿宋" w:hAnsi="仿宋" w:eastAsia="仿宋"/>
          <w:sz w:val="24"/>
        </w:rPr>
        <w:t>24</w:t>
      </w:r>
      <w:r>
        <w:rPr>
          <w:rFonts w:hint="eastAsia" w:ascii="仿宋" w:hAnsi="仿宋" w:eastAsia="仿宋"/>
          <w:sz w:val="24"/>
        </w:rPr>
        <w:t>学年度第</w:t>
      </w:r>
      <w:r>
        <w:rPr>
          <w:rFonts w:hint="eastAsia" w:ascii="仿宋" w:hAnsi="仿宋" w:eastAsia="仿宋"/>
          <w:sz w:val="24"/>
          <w:lang w:val="en-US" w:eastAsia="zh-CN"/>
        </w:rPr>
        <w:t>二</w:t>
      </w:r>
      <w:r>
        <w:rPr>
          <w:rFonts w:hint="eastAsia" w:ascii="仿宋" w:hAnsi="仿宋" w:eastAsia="仿宋"/>
          <w:sz w:val="24"/>
        </w:rPr>
        <w:t>学期第</w:t>
      </w:r>
      <w:r>
        <w:rPr>
          <w:rFonts w:hint="eastAsia" w:ascii="仿宋" w:hAnsi="仿宋" w:eastAsia="仿宋"/>
          <w:sz w:val="24"/>
          <w:lang w:eastAsia="zh-CN"/>
        </w:rPr>
        <w:t>13</w:t>
      </w:r>
      <w:r>
        <w:rPr>
          <w:rFonts w:hint="eastAsia" w:ascii="仿宋" w:hAnsi="仿宋" w:eastAsia="仿宋"/>
          <w:sz w:val="24"/>
        </w:rPr>
        <w:t>周，20</w:t>
      </w: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  <w:lang w:val="en-US" w:eastAsia="zh-CN"/>
        </w:rPr>
        <w:t>4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lang w:eastAsia="zh-CN"/>
        </w:rPr>
        <w:t>5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14</w:t>
      </w:r>
      <w:r>
        <w:rPr>
          <w:rFonts w:hint="eastAsia" w:ascii="仿宋" w:hAnsi="仿宋" w:eastAsia="仿宋"/>
          <w:sz w:val="24"/>
        </w:rPr>
        <w:t>日）</w:t>
      </w:r>
    </w:p>
    <w:p>
      <w:pPr>
        <w:autoSpaceDN w:val="0"/>
        <w:spacing w:before="120" w:after="120" w:line="520" w:lineRule="exact"/>
        <w:textAlignment w:val="center"/>
        <w:rPr>
          <w:rFonts w:ascii="黑体" w:hAnsi="楷体_GB2312" w:eastAsia="黑体"/>
          <w:b/>
          <w:sz w:val="24"/>
        </w:rPr>
      </w:pPr>
      <w:r>
        <w:rPr>
          <w:rFonts w:ascii="黑体" w:hAnsi="楷体_GB2312" w:eastAsia="黑体"/>
          <w:b/>
          <w:sz w:val="24"/>
        </w:rPr>
        <w:t>一、活动主题</w:t>
      </w:r>
    </w:p>
    <w:p>
      <w:pPr>
        <w:autoSpaceDN w:val="0"/>
        <w:spacing w:before="120" w:after="120" w:line="520" w:lineRule="exact"/>
        <w:ind w:firstLine="480" w:firstLineChars="200"/>
        <w:textAlignment w:val="center"/>
        <w:rPr>
          <w:rFonts w:hint="eastAsia" w:ascii="仿宋" w:hAnsi="仿宋" w:eastAsia="仿宋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sz w:val="24"/>
          <w:highlight w:val="none"/>
          <w:lang w:val="en-US" w:eastAsia="zh-CN"/>
        </w:rPr>
        <w:t>智能研修平台支持下初中数学学科教学研究</w:t>
      </w:r>
    </w:p>
    <w:p>
      <w:pPr>
        <w:autoSpaceDN w:val="0"/>
        <w:spacing w:before="120" w:after="120" w:line="520" w:lineRule="exact"/>
        <w:textAlignment w:val="center"/>
        <w:rPr>
          <w:rFonts w:ascii="黑体" w:hAnsi="楷体_GB2312" w:eastAsia="黑体"/>
          <w:b/>
          <w:sz w:val="24"/>
        </w:rPr>
      </w:pPr>
      <w:r>
        <w:rPr>
          <w:rFonts w:ascii="黑体" w:hAnsi="楷体_GB2312" w:eastAsia="黑体"/>
          <w:b/>
          <w:sz w:val="24"/>
        </w:rPr>
        <w:t>二、</w:t>
      </w:r>
      <w:r>
        <w:rPr>
          <w:rFonts w:hint="eastAsia" w:ascii="黑体" w:hAnsi="楷体_GB2312" w:eastAsia="黑体"/>
          <w:b/>
          <w:sz w:val="24"/>
        </w:rPr>
        <w:t>活动目标</w:t>
      </w:r>
    </w:p>
    <w:p>
      <w:pPr>
        <w:autoSpaceDN w:val="0"/>
        <w:spacing w:line="520" w:lineRule="exact"/>
        <w:ind w:firstLine="480" w:firstLineChars="200"/>
        <w:textAlignment w:val="center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利用智能研修平台观察、记录课堂全过程，基于教师课堂教学行为和学生课堂活动表现数据，分析教学、改进教学，促进教师和学生高质量发展，探索人工智能技术支持下的教学研究和教师专业化发展的新路径。</w:t>
      </w:r>
    </w:p>
    <w:p>
      <w:pPr>
        <w:autoSpaceDN w:val="0"/>
        <w:spacing w:before="120" w:after="120" w:line="520" w:lineRule="exact"/>
        <w:textAlignment w:val="center"/>
        <w:rPr>
          <w:rFonts w:hint="eastAsia" w:ascii="仿宋" w:hAnsi="仿宋" w:eastAsia="仿宋"/>
          <w:sz w:val="24"/>
          <w:highlight w:val="none"/>
          <w:lang w:val="en-US" w:eastAsia="zh-CN"/>
        </w:rPr>
      </w:pPr>
      <w:r>
        <w:rPr>
          <w:rFonts w:hint="eastAsia" w:ascii="黑体" w:hAnsi="楷体_GB2312" w:eastAsia="黑体"/>
          <w:b/>
          <w:sz w:val="24"/>
        </w:rPr>
        <w:t>三</w:t>
      </w:r>
      <w:r>
        <w:rPr>
          <w:rFonts w:ascii="黑体" w:hAnsi="楷体_GB2312" w:eastAsia="黑体"/>
          <w:b/>
          <w:sz w:val="24"/>
        </w:rPr>
        <w:t>、活动内容</w:t>
      </w:r>
    </w:p>
    <w:p>
      <w:pPr>
        <w:numPr>
          <w:ilvl w:val="0"/>
          <w:numId w:val="0"/>
        </w:numPr>
        <w:autoSpaceDN w:val="0"/>
        <w:spacing w:line="520" w:lineRule="exact"/>
        <w:ind w:firstLine="482" w:firstLineChars="200"/>
        <w:textAlignment w:val="center"/>
        <w:rPr>
          <w:rFonts w:hint="default" w:ascii="仿宋" w:hAnsi="仿宋" w:eastAsia="仿宋"/>
          <w:b/>
          <w:bCs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highlight w:val="none"/>
          <w:lang w:val="en-US" w:eastAsia="zh-CN"/>
        </w:rPr>
        <w:t>1.研究课：</w:t>
      </w:r>
    </w:p>
    <w:p>
      <w:pPr>
        <w:autoSpaceDN w:val="0"/>
        <w:spacing w:line="520" w:lineRule="exact"/>
        <w:ind w:firstLine="480" w:firstLineChars="200"/>
        <w:textAlignment w:val="center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eastAsia="zh-CN"/>
        </w:rPr>
        <w:t>1:35-2:15  七</w:t>
      </w:r>
      <w:r>
        <w:rPr>
          <w:rFonts w:hint="eastAsia" w:ascii="仿宋" w:hAnsi="仿宋" w:eastAsia="仿宋"/>
          <w:sz w:val="24"/>
        </w:rPr>
        <w:t>年级《</w:t>
      </w:r>
      <w:r>
        <w:rPr>
          <w:rFonts w:hint="eastAsia" w:ascii="仿宋" w:hAnsi="仿宋" w:eastAsia="仿宋"/>
          <w:sz w:val="24"/>
          <w:lang w:val="en-US" w:eastAsia="zh-CN"/>
        </w:rPr>
        <w:t>11</w:t>
      </w:r>
      <w:r>
        <w:rPr>
          <w:rFonts w:hint="eastAsia" w:ascii="仿宋" w:hAnsi="仿宋" w:eastAsia="仿宋"/>
          <w:sz w:val="24"/>
          <w:lang w:eastAsia="zh-CN"/>
        </w:rPr>
        <w:t>.1</w:t>
      </w:r>
      <w:r>
        <w:rPr>
          <w:rFonts w:hint="eastAsia" w:ascii="仿宋" w:hAnsi="仿宋" w:eastAsia="仿宋"/>
          <w:sz w:val="24"/>
          <w:lang w:val="en-US" w:eastAsia="zh-CN"/>
        </w:rPr>
        <w:t>生活中的不等式</w:t>
      </w:r>
      <w:r>
        <w:rPr>
          <w:rFonts w:hint="eastAsia" w:ascii="仿宋" w:hAnsi="仿宋" w:eastAsia="仿宋"/>
          <w:sz w:val="24"/>
          <w:lang w:eastAsia="zh-CN"/>
        </w:rPr>
        <w:t>》</w:t>
      </w:r>
      <w:r>
        <w:rPr>
          <w:rFonts w:hint="eastAsia" w:ascii="仿宋" w:hAnsi="仿宋" w:eastAsia="仿宋"/>
          <w:sz w:val="24"/>
          <w:lang w:val="en-US" w:eastAsia="zh-CN"/>
        </w:rPr>
        <w:t>（陈艳 南京江北新区浦口外国语学校</w:t>
      </w:r>
      <w:r>
        <w:rPr>
          <w:rFonts w:hint="eastAsia" w:ascii="仿宋" w:hAnsi="仿宋" w:eastAsia="仿宋"/>
          <w:sz w:val="24"/>
        </w:rPr>
        <w:t>）</w:t>
      </w:r>
    </w:p>
    <w:p>
      <w:pPr>
        <w:autoSpaceDN w:val="0"/>
        <w:spacing w:line="520" w:lineRule="exact"/>
        <w:ind w:firstLine="420" w:firstLineChars="0"/>
        <w:textAlignment w:val="center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2:25—3:05  八</w:t>
      </w:r>
      <w:r>
        <w:rPr>
          <w:rFonts w:hint="eastAsia" w:ascii="仿宋" w:hAnsi="仿宋" w:eastAsia="仿宋"/>
          <w:sz w:val="24"/>
        </w:rPr>
        <w:t>年级《</w:t>
      </w:r>
      <w:r>
        <w:rPr>
          <w:rFonts w:hint="eastAsia" w:ascii="仿宋" w:hAnsi="仿宋" w:eastAsia="仿宋"/>
          <w:sz w:val="24"/>
          <w:lang w:val="en-US" w:eastAsia="zh-CN"/>
        </w:rPr>
        <w:t>11.2</w:t>
      </w:r>
      <w:r>
        <w:rPr>
          <w:rFonts w:hint="eastAsia" w:ascii="仿宋" w:hAnsi="仿宋" w:eastAsia="仿宋"/>
          <w:sz w:val="24"/>
          <w:lang w:eastAsia="zh-CN"/>
        </w:rPr>
        <w:t>反比例函数图像与性质</w:t>
      </w:r>
      <w:r>
        <w:rPr>
          <w:rFonts w:hint="eastAsia" w:ascii="仿宋" w:hAnsi="仿宋" w:eastAsia="仿宋"/>
          <w:sz w:val="24"/>
        </w:rPr>
        <w:t>》</w:t>
      </w:r>
      <w:r>
        <w:rPr>
          <w:rFonts w:hint="eastAsia" w:ascii="仿宋" w:hAnsi="仿宋" w:eastAsia="仿宋"/>
          <w:sz w:val="24"/>
          <w:lang w:val="en-US" w:eastAsia="zh-CN"/>
        </w:rPr>
        <w:t>（张经纬 南京江北新区浦口外国语学校）</w:t>
      </w:r>
    </w:p>
    <w:p>
      <w:pPr>
        <w:numPr>
          <w:ilvl w:val="0"/>
          <w:numId w:val="1"/>
        </w:numPr>
        <w:autoSpaceDN w:val="0"/>
        <w:spacing w:line="520" w:lineRule="exact"/>
        <w:ind w:firstLine="482" w:firstLineChars="200"/>
        <w:textAlignment w:val="center"/>
        <w:rPr>
          <w:rFonts w:hint="eastAsia" w:ascii="仿宋" w:hAnsi="仿宋" w:eastAsia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lang w:val="en-US" w:eastAsia="zh-CN"/>
        </w:rPr>
        <w:t>讲座：</w:t>
      </w:r>
    </w:p>
    <w:p>
      <w:pPr>
        <w:numPr>
          <w:ilvl w:val="0"/>
          <w:numId w:val="0"/>
        </w:numPr>
        <w:autoSpaceDN w:val="0"/>
        <w:spacing w:line="520" w:lineRule="exact"/>
        <w:ind w:firstLine="480" w:firstLineChars="200"/>
        <w:textAlignment w:val="center"/>
        <w:rPr>
          <w:rFonts w:hint="default" w:ascii="仿宋" w:hAnsi="仿宋" w:eastAsia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3:15—3:30 讲座《智能研修平台：解锁教师成长新动力》（吴雪纯  南京江北新区浦口外国语学校）</w:t>
      </w:r>
    </w:p>
    <w:p>
      <w:pPr>
        <w:numPr>
          <w:ilvl w:val="0"/>
          <w:numId w:val="0"/>
        </w:numPr>
        <w:autoSpaceDN w:val="0"/>
        <w:spacing w:line="520" w:lineRule="exact"/>
        <w:ind w:firstLine="480" w:firstLineChars="200"/>
        <w:textAlignment w:val="center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3:30—3:45 讲座《技术赋能下的初中数学教学研修新路径——基于智能研究平台的教学研修实践与探索》（熊俊  南京江北新区浦口外国语学校）</w:t>
      </w:r>
    </w:p>
    <w:p>
      <w:pPr>
        <w:numPr>
          <w:ilvl w:val="0"/>
          <w:numId w:val="2"/>
        </w:numPr>
        <w:autoSpaceDN w:val="0"/>
        <w:spacing w:line="520" w:lineRule="exact"/>
        <w:ind w:firstLine="482" w:firstLineChars="200"/>
        <w:textAlignment w:val="center"/>
        <w:rPr>
          <w:rFonts w:hint="eastAsia" w:ascii="仿宋" w:hAnsi="仿宋" w:eastAsia="仿宋"/>
          <w:b/>
          <w:bCs/>
          <w:sz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  <w:lang w:val="en-US" w:eastAsia="zh-CN"/>
        </w:rPr>
        <w:t>点评：</w:t>
      </w:r>
    </w:p>
    <w:p>
      <w:pPr>
        <w:numPr>
          <w:ilvl w:val="0"/>
          <w:numId w:val="0"/>
        </w:numPr>
        <w:autoSpaceDN w:val="0"/>
        <w:spacing w:line="520" w:lineRule="exact"/>
        <w:ind w:firstLine="480" w:firstLineChars="200"/>
        <w:textAlignment w:val="center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3:45—4:00 点评（邵学森  教研员）</w:t>
      </w:r>
    </w:p>
    <w:p>
      <w:pPr>
        <w:autoSpaceDN w:val="0"/>
        <w:spacing w:before="120" w:after="120" w:line="520" w:lineRule="exact"/>
        <w:textAlignment w:val="center"/>
        <w:rPr>
          <w:rFonts w:ascii="黑体" w:hAnsi="楷体_GB2312" w:eastAsia="黑体"/>
          <w:b/>
          <w:sz w:val="24"/>
        </w:rPr>
      </w:pPr>
      <w:r>
        <w:rPr>
          <w:rFonts w:hint="eastAsia" w:ascii="黑体" w:hAnsi="楷体_GB2312" w:eastAsia="黑体"/>
          <w:b/>
          <w:sz w:val="24"/>
        </w:rPr>
        <w:t>四、注意事项</w:t>
      </w:r>
    </w:p>
    <w:p>
      <w:pPr>
        <w:autoSpaceDN w:val="0"/>
        <w:spacing w:line="520" w:lineRule="exact"/>
        <w:textAlignment w:val="center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b/>
          <w:bCs/>
          <w:sz w:val="24"/>
        </w:rPr>
        <w:t>1</w:t>
      </w:r>
      <w:r>
        <w:rPr>
          <w:rFonts w:hint="eastAsia" w:ascii="仿宋" w:hAnsi="仿宋" w:eastAsia="仿宋"/>
          <w:b/>
          <w:bCs/>
          <w:sz w:val="24"/>
          <w:lang w:eastAsia="zh-CN"/>
        </w:rPr>
        <w:t>.</w:t>
      </w:r>
      <w:r>
        <w:rPr>
          <w:rFonts w:hint="eastAsia" w:ascii="仿宋" w:hAnsi="仿宋" w:eastAsia="仿宋"/>
          <w:b/>
          <w:bCs/>
          <w:sz w:val="24"/>
        </w:rPr>
        <w:t>活动时间：</w:t>
      </w:r>
      <w:r>
        <w:rPr>
          <w:rFonts w:hint="eastAsia" w:ascii="仿宋" w:hAnsi="仿宋" w:eastAsia="仿宋"/>
          <w:sz w:val="24"/>
          <w:lang w:val="en-US" w:eastAsia="zh-CN"/>
        </w:rPr>
        <w:t xml:space="preserve"> </w:t>
      </w:r>
    </w:p>
    <w:p>
      <w:pPr>
        <w:autoSpaceDN w:val="0"/>
        <w:spacing w:line="520" w:lineRule="exact"/>
        <w:ind w:firstLine="480" w:firstLineChars="200"/>
        <w:textAlignment w:val="center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</w:rPr>
        <w:t>20</w:t>
      </w: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  <w:lang w:val="en-US" w:eastAsia="zh-CN"/>
        </w:rPr>
        <w:t>4年5月14</w:t>
      </w:r>
      <w:r>
        <w:rPr>
          <w:rFonts w:hint="eastAsia" w:ascii="仿宋" w:hAnsi="仿宋" w:eastAsia="仿宋"/>
          <w:sz w:val="24"/>
        </w:rPr>
        <w:t>日（星期</w:t>
      </w:r>
      <w:r>
        <w:rPr>
          <w:rFonts w:hint="eastAsia" w:ascii="仿宋" w:hAnsi="仿宋" w:eastAsia="仿宋"/>
          <w:sz w:val="24"/>
          <w:lang w:eastAsia="zh-CN"/>
        </w:rPr>
        <w:t>二</w:t>
      </w:r>
      <w:r>
        <w:rPr>
          <w:rFonts w:hint="eastAsia" w:ascii="仿宋" w:hAnsi="仿宋" w:eastAsia="仿宋"/>
          <w:sz w:val="24"/>
        </w:rPr>
        <w:t>）</w:t>
      </w:r>
      <w:r>
        <w:rPr>
          <w:rFonts w:hint="eastAsia" w:ascii="仿宋" w:hAnsi="仿宋" w:eastAsia="仿宋"/>
          <w:sz w:val="24"/>
          <w:lang w:eastAsia="zh-CN"/>
        </w:rPr>
        <w:t>下</w:t>
      </w:r>
      <w:r>
        <w:rPr>
          <w:rFonts w:hint="eastAsia" w:ascii="仿宋" w:hAnsi="仿宋" w:eastAsia="仿宋"/>
          <w:sz w:val="24"/>
        </w:rPr>
        <w:t>午</w:t>
      </w:r>
      <w:r>
        <w:rPr>
          <w:rFonts w:hint="eastAsia" w:ascii="仿宋" w:hAnsi="仿宋" w:eastAsia="仿宋"/>
          <w:sz w:val="24"/>
          <w:lang w:eastAsia="zh-CN"/>
        </w:rPr>
        <w:t>1:30</w:t>
      </w:r>
    </w:p>
    <w:p>
      <w:pPr>
        <w:numPr>
          <w:ilvl w:val="0"/>
          <w:numId w:val="0"/>
        </w:numPr>
        <w:autoSpaceDN w:val="0"/>
        <w:spacing w:line="520" w:lineRule="exact"/>
        <w:textAlignment w:val="center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 w:cs="Times New Roman"/>
          <w:b/>
          <w:bCs/>
          <w:kern w:val="2"/>
          <w:sz w:val="24"/>
          <w:szCs w:val="24"/>
          <w:lang w:val="en-US" w:eastAsia="zh-CN" w:bidi="ar-SA"/>
        </w:rPr>
        <w:t>2.</w:t>
      </w:r>
      <w:r>
        <w:rPr>
          <w:rFonts w:hint="eastAsia" w:ascii="仿宋" w:hAnsi="仿宋" w:eastAsia="仿宋"/>
          <w:b/>
          <w:bCs/>
          <w:sz w:val="24"/>
        </w:rPr>
        <w:t>活动地点：</w:t>
      </w:r>
    </w:p>
    <w:p>
      <w:pPr>
        <w:numPr>
          <w:ilvl w:val="0"/>
          <w:numId w:val="0"/>
        </w:numPr>
        <w:autoSpaceDN w:val="0"/>
        <w:spacing w:line="520" w:lineRule="exact"/>
        <w:ind w:firstLine="480" w:firstLineChars="200"/>
        <w:textAlignment w:val="center"/>
        <w:rPr>
          <w:rFonts w:hint="eastAsia" w:ascii="仿宋" w:hAnsi="仿宋" w:eastAsia="仿宋"/>
          <w:sz w:val="24"/>
          <w:lang w:val="en-US" w:eastAsia="zh-CN"/>
        </w:rPr>
      </w:pPr>
      <w:bookmarkStart w:id="0" w:name="_GoBack"/>
      <w:r>
        <w:rPr>
          <w:rFonts w:hint="eastAsia" w:ascii="仿宋" w:hAnsi="仿宋" w:eastAsia="仿宋"/>
          <w:sz w:val="24"/>
          <w:lang w:val="en-US" w:eastAsia="zh-CN"/>
        </w:rPr>
        <w:t>南京江北新区浦口外国语学校创新</w:t>
      </w:r>
      <w:bookmarkEnd w:id="0"/>
      <w:r>
        <w:rPr>
          <w:rFonts w:hint="eastAsia" w:ascii="仿宋" w:hAnsi="仿宋" w:eastAsia="仿宋"/>
          <w:sz w:val="24"/>
          <w:lang w:val="en-US" w:eastAsia="zh-CN"/>
        </w:rPr>
        <w:t>楼三楼阶梯教室</w:t>
      </w:r>
    </w:p>
    <w:p>
      <w:pPr>
        <w:numPr>
          <w:ilvl w:val="0"/>
          <w:numId w:val="0"/>
        </w:numPr>
        <w:autoSpaceDN w:val="0"/>
        <w:spacing w:line="520" w:lineRule="exact"/>
        <w:textAlignment w:val="center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 w:cs="Times New Roman"/>
          <w:b/>
          <w:bCs/>
          <w:kern w:val="2"/>
          <w:sz w:val="24"/>
          <w:szCs w:val="24"/>
          <w:lang w:val="en-US" w:eastAsia="zh-CN" w:bidi="ar-SA"/>
        </w:rPr>
        <w:t>3.</w:t>
      </w:r>
      <w:r>
        <w:rPr>
          <w:rFonts w:hint="eastAsia" w:ascii="仿宋" w:hAnsi="仿宋" w:eastAsia="仿宋"/>
          <w:b/>
          <w:bCs/>
          <w:sz w:val="24"/>
        </w:rPr>
        <w:t>参加人员：</w:t>
      </w:r>
      <w:r>
        <w:rPr>
          <w:rFonts w:hint="eastAsia" w:ascii="仿宋" w:hAnsi="仿宋" w:eastAsia="仿宋"/>
          <w:sz w:val="24"/>
        </w:rPr>
        <w:t xml:space="preserve"> </w:t>
      </w:r>
    </w:p>
    <w:p>
      <w:pPr>
        <w:numPr>
          <w:ilvl w:val="0"/>
          <w:numId w:val="0"/>
        </w:numPr>
        <w:autoSpaceDN w:val="0"/>
        <w:spacing w:line="520" w:lineRule="exact"/>
        <w:ind w:firstLine="480" w:firstLineChars="200"/>
        <w:textAlignment w:val="center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  <w:lang w:val="en-US" w:eastAsia="zh-CN"/>
        </w:rPr>
        <w:t>江北新区七、八年级数学</w:t>
      </w:r>
      <w:r>
        <w:rPr>
          <w:rFonts w:hint="eastAsia" w:ascii="仿宋" w:hAnsi="仿宋" w:eastAsia="仿宋"/>
          <w:sz w:val="24"/>
        </w:rPr>
        <w:t>学科教师</w:t>
      </w:r>
    </w:p>
    <w:p>
      <w:pPr>
        <w:numPr>
          <w:ilvl w:val="0"/>
          <w:numId w:val="0"/>
        </w:numPr>
        <w:autoSpaceDN w:val="0"/>
        <w:spacing w:line="520" w:lineRule="exact"/>
        <w:textAlignment w:val="center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kern w:val="2"/>
          <w:sz w:val="24"/>
          <w:szCs w:val="24"/>
          <w:lang w:val="en-US" w:eastAsia="zh-CN" w:bidi="ar-SA"/>
        </w:rPr>
        <w:t>4.</w:t>
      </w:r>
      <w:r>
        <w:rPr>
          <w:rFonts w:hint="eastAsia" w:ascii="仿宋" w:hAnsi="仿宋" w:eastAsia="仿宋"/>
          <w:b/>
          <w:bCs/>
          <w:sz w:val="24"/>
        </w:rPr>
        <w:t>承办单位：</w:t>
      </w:r>
      <w:r>
        <w:rPr>
          <w:rFonts w:hint="eastAsia" w:ascii="仿宋" w:hAnsi="仿宋" w:eastAsia="仿宋"/>
          <w:sz w:val="24"/>
          <w:lang w:val="en-US" w:eastAsia="zh-CN"/>
        </w:rPr>
        <w:t xml:space="preserve"> </w:t>
      </w:r>
    </w:p>
    <w:p>
      <w:pPr>
        <w:numPr>
          <w:ilvl w:val="0"/>
          <w:numId w:val="0"/>
        </w:numPr>
        <w:autoSpaceDN w:val="0"/>
        <w:spacing w:line="520" w:lineRule="exact"/>
        <w:ind w:firstLine="480" w:firstLineChars="200"/>
        <w:textAlignment w:val="center"/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  <w:lang w:val="en-US" w:eastAsia="zh-CN"/>
        </w:rPr>
        <w:t>南京江北新区浦口外国语学校（丽岛路19号）</w:t>
      </w:r>
    </w:p>
    <w:p>
      <w:pPr>
        <w:widowControl/>
        <w:spacing w:line="520" w:lineRule="atLeast"/>
        <w:jc w:val="left"/>
        <w:textAlignment w:val="center"/>
        <w:rPr>
          <w:rStyle w:val="7"/>
          <w:rFonts w:ascii="宋体" w:hAnsi="宋体" w:eastAsia="宋体" w:cs="宋体"/>
          <w:bCs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楷体_GB2312" w:eastAsia="黑体"/>
          <w:b/>
          <w:sz w:val="24"/>
        </w:rPr>
        <w:t>五、交通及友情提示</w:t>
      </w:r>
    </w:p>
    <w:p>
      <w:pPr>
        <w:autoSpaceDN w:val="0"/>
        <w:spacing w:line="520" w:lineRule="exact"/>
        <w:textAlignment w:val="center"/>
        <w:rPr>
          <w:rFonts w:hint="eastAsia" w:ascii="仿宋" w:hAnsi="仿宋" w:eastAsia="仿宋"/>
          <w:b/>
          <w:sz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lang w:val="en-US" w:eastAsia="zh-CN"/>
        </w:rPr>
        <w:t>1.学校车位紧张，老师们可以开车从西南门进入，听从安保人员指挥停车。</w:t>
      </w:r>
    </w:p>
    <w:p>
      <w:pPr>
        <w:autoSpaceDN w:val="0"/>
        <w:spacing w:line="520" w:lineRule="exact"/>
        <w:textAlignment w:val="center"/>
        <w:rPr>
          <w:rFonts w:hint="eastAsia" w:ascii="仿宋" w:hAnsi="仿宋" w:eastAsia="仿宋"/>
          <w:b/>
          <w:sz w:val="24"/>
          <w:lang w:val="en-US" w:eastAsia="zh-CN"/>
        </w:rPr>
      </w:pPr>
      <w:r>
        <w:rPr>
          <w:rFonts w:hint="eastAsia" w:ascii="仿宋" w:hAnsi="仿宋" w:eastAsia="仿宋"/>
          <w:b/>
          <w:sz w:val="24"/>
          <w:lang w:val="en-US" w:eastAsia="zh-CN"/>
        </w:rPr>
        <w:t>2.乘车线路：公交到达柳新路.柳洲北路公交站台，步行150米到达。</w:t>
      </w:r>
    </w:p>
    <w:p>
      <w:pPr>
        <w:autoSpaceDN w:val="0"/>
        <w:spacing w:line="360" w:lineRule="auto"/>
        <w:jc w:val="center"/>
        <w:textAlignment w:val="center"/>
        <w:rPr>
          <w:rFonts w:hint="eastAsia" w:ascii="仿宋" w:hAnsi="仿宋" w:eastAsia="仿宋"/>
          <w:b/>
          <w:sz w:val="24"/>
          <w:lang w:val="en-US" w:eastAsia="zh-CN"/>
        </w:rPr>
      </w:pPr>
      <w:r>
        <w:drawing>
          <wp:inline distT="0" distB="0" distL="114300" distR="114300">
            <wp:extent cx="4414520" cy="3345180"/>
            <wp:effectExtent l="0" t="0" r="508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1452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BE65F3"/>
    <w:multiLevelType w:val="singleLevel"/>
    <w:tmpl w:val="2EBE65F3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E823892"/>
    <w:multiLevelType w:val="singleLevel"/>
    <w:tmpl w:val="3E82389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xMTc1NzNhNmI4ZWVmOGNjN2Y2MjYxZWMzN2Q0YzMifQ=="/>
  </w:docVars>
  <w:rsids>
    <w:rsidRoot w:val="00000000"/>
    <w:rsid w:val="01993D60"/>
    <w:rsid w:val="01CF1530"/>
    <w:rsid w:val="027A5940"/>
    <w:rsid w:val="0A1D552E"/>
    <w:rsid w:val="0C3005AC"/>
    <w:rsid w:val="0D2B7F62"/>
    <w:rsid w:val="10022EE0"/>
    <w:rsid w:val="15510782"/>
    <w:rsid w:val="191C10A7"/>
    <w:rsid w:val="1AA11864"/>
    <w:rsid w:val="1C166281"/>
    <w:rsid w:val="1D835251"/>
    <w:rsid w:val="1E0068A1"/>
    <w:rsid w:val="1E935967"/>
    <w:rsid w:val="1ED85A70"/>
    <w:rsid w:val="28D42E04"/>
    <w:rsid w:val="29BF1D06"/>
    <w:rsid w:val="2B5B780D"/>
    <w:rsid w:val="2B9B1BAD"/>
    <w:rsid w:val="2C9C632F"/>
    <w:rsid w:val="2DD41AF8"/>
    <w:rsid w:val="30C916BD"/>
    <w:rsid w:val="345D63A4"/>
    <w:rsid w:val="34A246FE"/>
    <w:rsid w:val="36BF559A"/>
    <w:rsid w:val="39300443"/>
    <w:rsid w:val="39F07CBA"/>
    <w:rsid w:val="3DE43692"/>
    <w:rsid w:val="401B34AF"/>
    <w:rsid w:val="41AB219B"/>
    <w:rsid w:val="43505326"/>
    <w:rsid w:val="449B0822"/>
    <w:rsid w:val="45637592"/>
    <w:rsid w:val="46386C71"/>
    <w:rsid w:val="48743864"/>
    <w:rsid w:val="4A78588E"/>
    <w:rsid w:val="57DD31D4"/>
    <w:rsid w:val="5A0816FC"/>
    <w:rsid w:val="5B547C51"/>
    <w:rsid w:val="5D3970FE"/>
    <w:rsid w:val="5D9702C9"/>
    <w:rsid w:val="691941D6"/>
    <w:rsid w:val="692A1FF1"/>
    <w:rsid w:val="6B39476E"/>
    <w:rsid w:val="6B413622"/>
    <w:rsid w:val="6E7C509D"/>
    <w:rsid w:val="748702F8"/>
    <w:rsid w:val="782F3180"/>
    <w:rsid w:val="7ECB79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customStyle="1" w:styleId="8">
    <w:name w:val="页脚 字符"/>
    <w:link w:val="2"/>
    <w:autoRedefine/>
    <w:qFormat/>
    <w:uiPriority w:val="0"/>
    <w:rPr>
      <w:kern w:val="2"/>
      <w:sz w:val="18"/>
      <w:szCs w:val="18"/>
    </w:rPr>
  </w:style>
  <w:style w:type="character" w:customStyle="1" w:styleId="9">
    <w:name w:val="页眉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591</Words>
  <Characters>659</Characters>
  <Lines>4</Lines>
  <Paragraphs>1</Paragraphs>
  <TotalTime>21</TotalTime>
  <ScaleCrop>false</ScaleCrop>
  <LinksUpToDate>false</LinksUpToDate>
  <CharactersWithSpaces>677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2023-10-11T18:53:00Z</dcterms:created>
  <dc:creator>User</dc:creator>
  <cp:lastModifiedBy>默守1379042010</cp:lastModifiedBy>
  <dcterms:modified xsi:type="dcterms:W3CDTF">2024-04-23T07:16:13Z</dcterms:modified>
  <dc:title>鼓楼区、玄武区、白下区初中信息技术三区联片教研活动方案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DA7D9E4D092B43DB9B72956A0E0FEBDD_13</vt:lpwstr>
  </property>
</Properties>
</file>