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widowControl/>
        <w:numPr>
          <w:ilvl w:val="0"/>
          <w:numId w:val="0"/>
        </w:numPr>
        <w:spacing w:line="360" w:lineRule="auto"/>
        <w:ind w:leftChars="0" w:right="0" w:rightChars="0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聚焦核心素养 深耕作业设计</w:t>
      </w:r>
    </w:p>
    <w:p>
      <w:pPr>
        <w:pStyle w:val="2"/>
        <w:framePr w:wrap="auto" w:vAnchor="margin" w:hAnchor="text" w:yAlign="inline"/>
        <w:widowControl/>
        <w:numPr>
          <w:ilvl w:val="0"/>
          <w:numId w:val="0"/>
        </w:numPr>
        <w:spacing w:line="360" w:lineRule="auto"/>
        <w:ind w:leftChars="0" w:right="0" w:rightChars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color="000000"/>
          <w:rtl w:val="0"/>
          <w:lang w:val="en-US" w:eastAsia="zh-CN"/>
        </w:rPr>
        <w:t>——南京市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color="000000"/>
          <w:rtl w:val="0"/>
          <w:lang w:val="zh-TW" w:eastAsia="zh-TW"/>
        </w:rPr>
        <w:t>江北新区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color="000000"/>
          <w:rtl w:val="0"/>
          <w:lang w:val="en-US" w:eastAsia="zh-CN"/>
        </w:rPr>
        <w:t>第三学段数学全员研训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color="000000"/>
          <w:rtl w:val="0"/>
          <w:lang w:val="zh-TW" w:eastAsia="zh-TW"/>
        </w:rPr>
        <w:t>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color="000000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color="000000"/>
          <w:rtl w:val="0"/>
          <w:lang w:val="en-US" w:eastAsia="zh-CN"/>
        </w:rPr>
        <w:t>四）</w:t>
      </w:r>
    </w:p>
    <w:p>
      <w:pPr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rtl w:val="0"/>
          <w:lang w:val="zh-TW" w:eastAsia="zh-TW"/>
        </w:rPr>
        <w:t>活动</w:t>
      </w:r>
      <w:r>
        <w:rPr>
          <w:rFonts w:hint="eastAsia" w:ascii="黑体" w:hAnsi="黑体" w:eastAsia="黑体" w:cs="黑体"/>
          <w:sz w:val="32"/>
          <w:szCs w:val="32"/>
          <w:rtl w:val="0"/>
          <w:lang w:val="en-US" w:eastAsia="zh-CN"/>
        </w:rPr>
        <w:t>主题：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聚焦核心素养，深耕作业设计</w:t>
      </w:r>
    </w:p>
    <w:p>
      <w:pPr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rtl w:val="0"/>
          <w:lang w:val="zh-TW" w:eastAsia="zh-TW"/>
        </w:rPr>
        <w:t>活动时间：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2023年12月19日13：30-16：30</w:t>
      </w:r>
    </w:p>
    <w:p>
      <w:pPr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rtl w:val="0"/>
          <w:lang w:val="zh-TW" w:eastAsia="zh-TW"/>
        </w:rPr>
        <w:t>活动地点：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zh-TW" w:eastAsia="zh-TW"/>
        </w:rPr>
        <w:t>京市琅琊路小学柳洲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zh-TW" w:eastAsia="zh-TW"/>
        </w:rPr>
        <w:t>东路分校（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en-US" w:eastAsia="zh-CN"/>
        </w:rPr>
        <w:t>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shd w:val="clear" w:color="auto" w:fill="auto"/>
          <w:vertAlign w:val="baseline"/>
          <w:rtl w:val="0"/>
          <w:lang w:val="zh-TW" w:eastAsia="zh-TW"/>
        </w:rPr>
        <w:t>校区）一楼报告厅</w:t>
      </w:r>
    </w:p>
    <w:p>
      <w:pPr>
        <w:framePr w:wrap="auto" w:vAnchor="margin" w:hAnchor="text" w:yAlign="inline"/>
        <w:spacing w:line="360" w:lineRule="auto"/>
        <w:rPr>
          <w:sz w:val="24"/>
          <w:szCs w:val="24"/>
          <w:rtl w:val="0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rtl w:val="0"/>
          <w:lang w:val="zh-TW" w:eastAsia="zh-TW"/>
        </w:rPr>
        <w:t>、参加人员：</w:t>
      </w:r>
      <w:r>
        <w:rPr>
          <w:sz w:val="24"/>
          <w:szCs w:val="24"/>
          <w:rtl w:val="0"/>
          <w:lang w:val="zh-TW" w:eastAsia="zh-TW"/>
        </w:rPr>
        <w:t>江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北新区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小学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数学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五、六年级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教</w:t>
      </w:r>
      <w:r>
        <w:rPr>
          <w:sz w:val="24"/>
          <w:szCs w:val="24"/>
          <w:rtl w:val="0"/>
          <w:lang w:val="zh-TW" w:eastAsia="zh-TW"/>
        </w:rPr>
        <w:t>师</w:t>
      </w:r>
    </w:p>
    <w:p>
      <w:pPr>
        <w:framePr w:wrap="auto" w:vAnchor="margin" w:hAnchor="text" w:yAlign="inline"/>
        <w:shd w:val="clear" w:color="auto" w:fill="auto"/>
        <w:spacing w:line="360" w:lineRule="auto"/>
        <w:rPr>
          <w:rFonts w:hint="eastAsia" w:ascii="黑体" w:hAnsi="黑体" w:eastAsia="黑体" w:cs="黑体"/>
          <w:sz w:val="32"/>
          <w:szCs w:val="32"/>
          <w:rtl w:val="0"/>
          <w:lang w:val="zh-TW" w:eastAsia="zh-CN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rtl w:val="0"/>
          <w:lang w:val="zh-TW" w:eastAsia="zh-TW"/>
        </w:rPr>
        <w:t>、活动目标</w:t>
      </w:r>
      <w:r>
        <w:rPr>
          <w:rFonts w:hint="eastAsia" w:ascii="黑体" w:hAnsi="黑体" w:eastAsia="黑体" w:cs="黑体"/>
          <w:sz w:val="32"/>
          <w:szCs w:val="32"/>
          <w:rtl w:val="0"/>
          <w:lang w:val="zh-TW" w:eastAsia="zh-CN"/>
        </w:rPr>
        <w:t>：</w:t>
      </w:r>
    </w:p>
    <w:p>
      <w:pPr>
        <w:framePr w:wrap="auto" w:vAnchor="margin" w:hAnchor="text" w:yAlign="inline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1.通过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活动，设计基于知识本质的作业，发展学生数学核心素养。</w:t>
      </w:r>
    </w:p>
    <w:p>
      <w:pPr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2.通过指导，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进一步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优化作业设计，帮助学生完善、健全数学知识结构。</w:t>
      </w:r>
    </w:p>
    <w:p>
      <w:pPr>
        <w:keepNext w:val="0"/>
        <w:keepLines w:val="0"/>
        <w:framePr w:wrap="auto" w:vAnchor="margin" w:hAnchor="text" w:yAlign="inline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3.通过反思，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力求在</w:t>
      </w:r>
      <w:r>
        <w:rPr>
          <w:rFonts w:hint="eastAsia" w:ascii="宋体" w:hAnsi="宋体" w:eastAsia="宋体" w:cs="宋体"/>
          <w:sz w:val="24"/>
          <w:szCs w:val="24"/>
        </w:rPr>
        <w:t>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方面有所创新和变革，完善数学作业优化设计体系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24"/>
          <w:szCs w:val="24"/>
          <w:u w:val="none" w:color="000000"/>
          <w:shd w:val="clear" w:color="auto" w:fill="auto"/>
          <w:vertAlign w:val="baseline"/>
          <w:lang w:val="en-US" w:eastAsia="zh-CN" w:bidi="ar"/>
        </w:rPr>
        <w:t>培育学生数学核心素养。</w:t>
      </w:r>
    </w:p>
    <w:p>
      <w:pPr>
        <w:framePr w:wrap="auto" w:vAnchor="margin" w:hAnchor="text" w:yAlign="inline"/>
        <w:shd w:val="clear" w:color="auto" w:fill="auto"/>
        <w:spacing w:line="440" w:lineRule="exact"/>
        <w:rPr>
          <w:rFonts w:hint="eastAsia" w:ascii="黑体" w:hAnsi="黑体" w:eastAsia="黑体" w:cs="黑体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CN"/>
        </w:rPr>
        <w:t>六、活动安排</w:t>
      </w:r>
    </w:p>
    <w:tbl>
      <w:tblPr>
        <w:tblStyle w:val="3"/>
        <w:tblW w:w="8300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5"/>
        <w:gridCol w:w="825"/>
        <w:gridCol w:w="4181"/>
        <w:gridCol w:w="168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 w:eastAsia="zh-CN"/>
              </w:rPr>
              <w:t>地点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课题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执教（主讲）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13：30-14：10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五年级《钉子板上的多边形》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帅铃铃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14：20-15：00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六年级《稍复杂的百分数实际问题》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顾楚寒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  <w:t>15：10-15：50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六年级《稍复杂的百分数实际问题》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 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  <w:t>15：50-16：10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专题汇报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朱其广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  <w:t>16：10-16：30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rap="auto" w:vAnchor="margin" w:hAnchor="text" w:yAlign="inline"/>
              <w:widowControl/>
              <w:shd w:val="clear" w:color="auto" w:fill="auto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活动小结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 w:eastAsia="zh-CN"/>
              </w:rPr>
              <w:t>林长龙</w:t>
            </w:r>
          </w:p>
        </w:tc>
      </w:tr>
    </w:tbl>
    <w:p>
      <w:pPr>
        <w:framePr w:wrap="auto" w:vAnchor="margin" w:hAnchor="text" w:yAlign="inline"/>
        <w:shd w:val="clear" w:color="auto" w:fill="auto"/>
        <w:spacing w:line="440" w:lineRule="exact"/>
        <w:rPr>
          <w:rFonts w:hint="default" w:ascii="黑体" w:hAnsi="黑体" w:eastAsia="黑体" w:cs="黑体"/>
          <w:sz w:val="32"/>
          <w:szCs w:val="32"/>
          <w:rtl w:val="0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spacing w:line="440" w:lineRule="exact"/>
        <w:rPr>
          <w:rFonts w:hint="eastAsia" w:ascii="黑体" w:hAnsi="黑体" w:eastAsia="黑体" w:cs="黑体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CN"/>
        </w:rPr>
        <w:t>附：交通说明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学校地址：江北新区沿江街道京新社区浦珠路608号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交通路线：</w:t>
      </w:r>
      <w:r>
        <w:rPr>
          <w:rFonts w:ascii="宋体" w:hAnsi="宋体" w:eastAsia="宋体" w:cs="宋体"/>
          <w:sz w:val="24"/>
          <w:szCs w:val="24"/>
        </w:rPr>
        <w:t>建议大家绿色出行，公交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地铁都可到达。</w:t>
      </w:r>
    </w:p>
    <w:p>
      <w:pPr>
        <w:framePr w:wrap="auto" w:vAnchor="margin" w:hAnchor="text" w:yAlign="inline"/>
        <w:numPr>
          <w:ilvl w:val="0"/>
          <w:numId w:val="0"/>
        </w:numPr>
        <w:ind w:leftChars="0" w:right="0" w:righ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公交车：551，638等可到，北外滩水城二街区北下。</w:t>
      </w:r>
    </w:p>
    <w:p>
      <w:pPr>
        <w:framePr w:wrap="auto" w:vAnchor="margin" w:hAnchor="text" w:yAlign="inline"/>
        <w:numPr>
          <w:ilvl w:val="0"/>
          <w:numId w:val="0"/>
        </w:numPr>
        <w:ind w:leftChars="0" w:right="0" w:righ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2.地铁:柳洲东路地铁站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1号口</w:t>
      </w:r>
      <w:r>
        <w:rPr>
          <w:rFonts w:ascii="宋体" w:hAnsi="宋体" w:eastAsia="宋体" w:cs="宋体"/>
          <w:sz w:val="24"/>
          <w:szCs w:val="24"/>
        </w:rPr>
        <w:t>下，步行10分钟左右。</w:t>
      </w:r>
    </w:p>
    <w:p>
      <w:pPr>
        <w:framePr w:wrap="auto" w:vAnchor="margin" w:hAnchor="text" w:yAlign="inline"/>
        <w:numPr>
          <w:ilvl w:val="0"/>
          <w:numId w:val="0"/>
        </w:numPr>
        <w:ind w:leftChars="0"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3.开车：</w:t>
      </w:r>
      <w:r>
        <w:rPr>
          <w:rFonts w:ascii="宋体" w:hAnsi="宋体" w:eastAsia="宋体" w:cs="宋体"/>
          <w:sz w:val="24"/>
          <w:szCs w:val="24"/>
        </w:rPr>
        <w:t>请大家从2号门进入，根据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</w:t>
      </w:r>
      <w:r>
        <w:rPr>
          <w:rFonts w:ascii="宋体" w:hAnsi="宋体" w:eastAsia="宋体" w:cs="宋体"/>
          <w:sz w:val="24"/>
          <w:szCs w:val="24"/>
        </w:rPr>
        <w:t>进入会场。</w:t>
      </w:r>
    </w:p>
    <w:p>
      <w:pPr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default" w:ascii="黑体" w:hAnsi="黑体" w:eastAsia="宋体" w:cs="黑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45665" cy="2193925"/>
            <wp:effectExtent l="0" t="0" r="6985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19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77975" cy="2283460"/>
            <wp:effectExtent l="0" t="0" r="317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228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framePr w:wrap="auto" w:vAnchor="margin" w:hAnchor="text" w:yAlign="inline"/>
        <w:numPr>
          <w:ilvl w:val="0"/>
          <w:numId w:val="0"/>
        </w:numPr>
        <w:ind w:leftChars="0" w:right="0" w:rightChars="0"/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framePr w:wrap="auto" w:vAnchor="margin" w:hAnchor="text" w:yAlign="inline"/>
        <w:numPr>
          <w:ilvl w:val="0"/>
          <w:numId w:val="0"/>
        </w:numPr>
        <w:ind w:leftChars="0" w:right="0" w:rightChars="0"/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南京市琅琊路小学柳洲东路分校欢迎您的莅临！</w:t>
      </w:r>
    </w:p>
    <w:p>
      <w:pPr>
        <w:framePr w:wrap="auto" w:vAnchor="margin" w:hAnchor="text" w:yAlign="inline"/>
        <w:numPr>
          <w:ilvl w:val="0"/>
          <w:numId w:val="0"/>
        </w:numPr>
        <w:ind w:leftChars="0" w:right="0" w:righ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主办：南京市江北新区教育发展中心</w:t>
      </w:r>
    </w:p>
    <w:p>
      <w:pPr>
        <w:framePr w:wrap="auto" w:vAnchor="margin" w:hAnchor="text" w:yAlign="inline"/>
        <w:numPr>
          <w:ilvl w:val="0"/>
          <w:numId w:val="0"/>
        </w:numPr>
        <w:ind w:leftChars="0" w:right="0" w:righ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承办：南京市琊路小学柳洲东路分校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jQ4ZTQ2YTliNGM0M2MzNTc4OTk3NmNjODczYmIifQ=="/>
  </w:docVars>
  <w:rsids>
    <w:rsidRoot w:val="02B57C00"/>
    <w:rsid w:val="02B57C00"/>
    <w:rsid w:val="094E2F60"/>
    <w:rsid w:val="3AC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2023-12-11T09:52:00Z</dcterms:created>
  <dc:creator>余雯</dc:creator>
  <cp:lastModifiedBy>好人好梦</cp:lastModifiedBy>
  <dcterms:modified xsi:type="dcterms:W3CDTF">2023-12-11T23:26:09Z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13717E6D2CE34D168DC4726F7D1C18C8_13</vt:lpwstr>
  </property>
</Properties>
</file>