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CE" w:rsidRDefault="00FD73DF">
      <w:pPr>
        <w:autoSpaceDN w:val="0"/>
        <w:spacing w:after="120" w:line="640" w:lineRule="exact"/>
        <w:jc w:val="center"/>
        <w:textAlignment w:val="center"/>
        <w:rPr>
          <w:rFonts w:ascii="华文中宋" w:eastAsia="华文中宋" w:hAnsi="华文中宋"/>
          <w:b/>
          <w:sz w:val="28"/>
          <w:szCs w:val="20"/>
        </w:rPr>
      </w:pPr>
      <w:r>
        <w:rPr>
          <w:rFonts w:ascii="华文中宋" w:eastAsia="华文中宋" w:hAnsi="华文中宋" w:hint="eastAsia"/>
          <w:b/>
          <w:sz w:val="28"/>
          <w:szCs w:val="20"/>
        </w:rPr>
        <w:t>江北新区</w:t>
      </w:r>
      <w:r>
        <w:rPr>
          <w:rFonts w:ascii="华文中宋" w:eastAsia="华文中宋" w:hAnsi="华文中宋" w:hint="eastAsia"/>
          <w:b/>
          <w:sz w:val="28"/>
          <w:szCs w:val="20"/>
          <w:u w:val="single"/>
        </w:rPr>
        <w:t xml:space="preserve"> </w:t>
      </w:r>
      <w:r>
        <w:rPr>
          <w:rFonts w:ascii="华文中宋" w:eastAsia="华文中宋" w:hAnsi="华文中宋"/>
          <w:b/>
          <w:sz w:val="28"/>
          <w:szCs w:val="20"/>
          <w:u w:val="single"/>
        </w:rPr>
        <w:t xml:space="preserve">  </w:t>
      </w:r>
      <w:r>
        <w:rPr>
          <w:rFonts w:ascii="华文中宋" w:eastAsia="华文中宋" w:hAnsi="华文中宋" w:hint="eastAsia"/>
          <w:b/>
          <w:sz w:val="28"/>
          <w:szCs w:val="20"/>
          <w:u w:val="single"/>
        </w:rPr>
        <w:t>劳动</w:t>
      </w:r>
      <w:r>
        <w:rPr>
          <w:rFonts w:ascii="华文中宋" w:eastAsia="华文中宋" w:hAnsi="华文中宋"/>
          <w:b/>
          <w:sz w:val="28"/>
          <w:szCs w:val="20"/>
          <w:u w:val="single"/>
        </w:rPr>
        <w:t xml:space="preserve">  </w:t>
      </w:r>
      <w:r>
        <w:rPr>
          <w:rFonts w:ascii="华文中宋" w:eastAsia="华文中宋" w:hAnsi="华文中宋"/>
          <w:b/>
          <w:sz w:val="28"/>
          <w:szCs w:val="20"/>
        </w:rPr>
        <w:t>教研活动</w:t>
      </w:r>
      <w:r>
        <w:rPr>
          <w:rFonts w:ascii="华文中宋" w:eastAsia="华文中宋" w:hAnsi="华文中宋" w:hint="eastAsia"/>
          <w:b/>
          <w:sz w:val="28"/>
          <w:szCs w:val="20"/>
        </w:rPr>
        <w:t>申报表</w:t>
      </w:r>
    </w:p>
    <w:p w:rsidR="004973CE" w:rsidRDefault="00FD73DF">
      <w:pPr>
        <w:autoSpaceDN w:val="0"/>
        <w:spacing w:before="120" w:after="120" w:line="520" w:lineRule="exact"/>
        <w:jc w:val="center"/>
        <w:textAlignment w:val="center"/>
        <w:rPr>
          <w:rStyle w:val="a9"/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Times New Roman" w:hint="eastAsia"/>
          <w:b/>
          <w:sz w:val="24"/>
        </w:rPr>
        <w:t>（</w:t>
      </w:r>
      <w:r>
        <w:rPr>
          <w:rFonts w:ascii="仿宋" w:eastAsia="仿宋" w:hAnsi="仿宋" w:cs="Times New Roman" w:hint="eastAsia"/>
          <w:sz w:val="24"/>
          <w:u w:val="single"/>
        </w:rPr>
        <w:t>202</w:t>
      </w:r>
      <w:r>
        <w:rPr>
          <w:rFonts w:ascii="仿宋" w:eastAsia="仿宋" w:hAnsi="仿宋" w:cs="Times New Roman"/>
          <w:sz w:val="24"/>
          <w:u w:val="single"/>
        </w:rPr>
        <w:t>3</w:t>
      </w:r>
      <w:r>
        <w:rPr>
          <w:rFonts w:ascii="仿宋" w:eastAsia="仿宋" w:hAnsi="仿宋" w:cs="Times New Roman" w:hint="eastAsia"/>
          <w:sz w:val="24"/>
          <w:u w:val="single"/>
        </w:rPr>
        <w:t>—</w:t>
      </w:r>
      <w:r>
        <w:rPr>
          <w:rFonts w:ascii="仿宋" w:eastAsia="仿宋" w:hAnsi="仿宋" w:cs="Times New Roman" w:hint="eastAsia"/>
          <w:sz w:val="24"/>
          <w:u w:val="single"/>
        </w:rPr>
        <w:t>202</w:t>
      </w:r>
      <w:r>
        <w:rPr>
          <w:rFonts w:ascii="仿宋" w:eastAsia="仿宋" w:hAnsi="仿宋" w:cs="Times New Roman"/>
          <w:sz w:val="24"/>
          <w:u w:val="single"/>
        </w:rPr>
        <w:t>4</w:t>
      </w:r>
      <w:r>
        <w:rPr>
          <w:rFonts w:ascii="仿宋" w:eastAsia="仿宋" w:hAnsi="仿宋" w:cs="Times New Roman" w:hint="eastAsia"/>
          <w:sz w:val="24"/>
        </w:rPr>
        <w:t>学</w:t>
      </w:r>
      <w:proofErr w:type="gramStart"/>
      <w:r>
        <w:rPr>
          <w:rFonts w:ascii="仿宋" w:eastAsia="仿宋" w:hAnsi="仿宋" w:cs="Times New Roman" w:hint="eastAsia"/>
          <w:sz w:val="24"/>
        </w:rPr>
        <w:t>年度第</w:t>
      </w:r>
      <w:proofErr w:type="gramEnd"/>
      <w:r>
        <w:rPr>
          <w:rFonts w:ascii="仿宋" w:eastAsia="仿宋" w:hAnsi="仿宋" w:cs="Times New Roman" w:hint="eastAsia"/>
          <w:sz w:val="24"/>
          <w:u w:val="single"/>
        </w:rPr>
        <w:t xml:space="preserve"> </w:t>
      </w:r>
      <w:proofErr w:type="gramStart"/>
      <w:r>
        <w:rPr>
          <w:rFonts w:ascii="仿宋" w:eastAsia="仿宋" w:hAnsi="仿宋" w:cs="Times New Roman" w:hint="eastAsia"/>
          <w:sz w:val="24"/>
          <w:u w:val="single"/>
        </w:rPr>
        <w:t>一</w:t>
      </w:r>
      <w:proofErr w:type="gramEnd"/>
      <w:r>
        <w:rPr>
          <w:rFonts w:ascii="仿宋" w:eastAsia="仿宋" w:hAnsi="仿宋" w:cs="Times New Roman"/>
          <w:sz w:val="24"/>
          <w:u w:val="single"/>
        </w:rPr>
        <w:t xml:space="preserve"> </w:t>
      </w:r>
      <w:r>
        <w:rPr>
          <w:rFonts w:ascii="仿宋" w:eastAsia="仿宋" w:hAnsi="仿宋" w:cs="Times New Roman" w:hint="eastAsia"/>
          <w:sz w:val="24"/>
        </w:rPr>
        <w:t>学期</w:t>
      </w:r>
      <w:r>
        <w:rPr>
          <w:rFonts w:ascii="仿宋" w:eastAsia="仿宋" w:hAnsi="仿宋" w:cs="Times New Roman" w:hint="eastAsia"/>
          <w:b/>
          <w:sz w:val="24"/>
        </w:rPr>
        <w:t>）</w:t>
      </w:r>
    </w:p>
    <w:p w:rsidR="004973CE" w:rsidRDefault="00FD73DF">
      <w:pPr>
        <w:autoSpaceDN w:val="0"/>
        <w:spacing w:before="120" w:after="120"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一、活动主题</w:t>
      </w:r>
    </w:p>
    <w:p w:rsidR="004973CE" w:rsidRDefault="00FD73DF">
      <w:pPr>
        <w:autoSpaceDN w:val="0"/>
        <w:spacing w:before="120" w:after="120" w:line="520" w:lineRule="exact"/>
        <w:ind w:firstLineChars="300" w:firstLine="723"/>
        <w:textAlignment w:val="center"/>
        <w:rPr>
          <w:rFonts w:ascii="仿宋" w:eastAsia="仿宋" w:hAnsi="仿宋" w:cs="Times New Roman"/>
          <w:b/>
          <w:bCs/>
          <w:sz w:val="24"/>
        </w:rPr>
      </w:pPr>
      <w:r>
        <w:rPr>
          <w:rFonts w:ascii="仿宋" w:eastAsia="仿宋" w:hAnsi="仿宋" w:cs="Times New Roman" w:hint="eastAsia"/>
          <w:b/>
          <w:bCs/>
          <w:sz w:val="24"/>
        </w:rPr>
        <w:t>项目化学习：指向有深度的劳动教育实践</w:t>
      </w:r>
    </w:p>
    <w:p w:rsidR="004973CE" w:rsidRDefault="00FD73DF">
      <w:pPr>
        <w:autoSpaceDN w:val="0"/>
        <w:spacing w:before="120" w:after="120"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二、活动时间</w:t>
      </w:r>
    </w:p>
    <w:p w:rsidR="004973CE" w:rsidRDefault="00FD73DF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2023</w:t>
      </w:r>
      <w:r>
        <w:rPr>
          <w:rFonts w:ascii="仿宋" w:eastAsia="仿宋" w:hAnsi="仿宋" w:cs="Times New Roman" w:hint="eastAsia"/>
          <w:sz w:val="24"/>
        </w:rPr>
        <w:t>年</w:t>
      </w:r>
      <w:r>
        <w:rPr>
          <w:rFonts w:ascii="仿宋" w:eastAsia="仿宋" w:hAnsi="仿宋" w:cs="Times New Roman" w:hint="eastAsia"/>
          <w:sz w:val="24"/>
        </w:rPr>
        <w:t>10</w:t>
      </w:r>
      <w:r>
        <w:rPr>
          <w:rFonts w:ascii="仿宋" w:eastAsia="仿宋" w:hAnsi="仿宋" w:cs="Times New Roman" w:hint="eastAsia"/>
          <w:sz w:val="24"/>
        </w:rPr>
        <w:t>月</w:t>
      </w:r>
      <w:r>
        <w:rPr>
          <w:rFonts w:ascii="仿宋" w:eastAsia="仿宋" w:hAnsi="仿宋" w:cs="Times New Roman" w:hint="eastAsia"/>
          <w:sz w:val="24"/>
        </w:rPr>
        <w:t>24</w:t>
      </w:r>
      <w:r>
        <w:rPr>
          <w:rFonts w:ascii="仿宋" w:eastAsia="仿宋" w:hAnsi="仿宋" w:cs="Times New Roman" w:hint="eastAsia"/>
          <w:sz w:val="24"/>
        </w:rPr>
        <w:t>日上午</w:t>
      </w:r>
      <w:r>
        <w:rPr>
          <w:rFonts w:ascii="仿宋" w:eastAsia="仿宋" w:hAnsi="仿宋" w:cs="Times New Roman" w:hint="eastAsia"/>
          <w:sz w:val="24"/>
        </w:rPr>
        <w:t>8</w:t>
      </w:r>
      <w:r>
        <w:rPr>
          <w:rFonts w:ascii="仿宋" w:eastAsia="仿宋" w:hAnsi="仿宋" w:cs="Times New Roman" w:hint="eastAsia"/>
          <w:sz w:val="24"/>
        </w:rPr>
        <w:t>：</w:t>
      </w:r>
      <w:r>
        <w:rPr>
          <w:rFonts w:ascii="仿宋" w:eastAsia="仿宋" w:hAnsi="仿宋" w:cs="Times New Roman" w:hint="eastAsia"/>
          <w:sz w:val="24"/>
        </w:rPr>
        <w:t>30</w:t>
      </w:r>
    </w:p>
    <w:p w:rsidR="004973CE" w:rsidRDefault="00FD73DF">
      <w:pPr>
        <w:autoSpaceDN w:val="0"/>
        <w:spacing w:line="520" w:lineRule="exact"/>
        <w:textAlignment w:val="center"/>
        <w:rPr>
          <w:rFonts w:ascii="仿宋" w:eastAsia="仿宋" w:hAnsi="仿宋" w:cs="Times New Roman"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三、活动地点</w:t>
      </w:r>
    </w:p>
    <w:p w:rsidR="004973CE" w:rsidRDefault="00FD73DF">
      <w:pPr>
        <w:autoSpaceDN w:val="0"/>
        <w:spacing w:line="52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南京市江北新区浦口实验小学迎江路校区</w:t>
      </w:r>
    </w:p>
    <w:p w:rsidR="004973CE" w:rsidRDefault="00FD73DF">
      <w:pPr>
        <w:autoSpaceDN w:val="0"/>
        <w:spacing w:line="52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四、</w:t>
      </w:r>
      <w:r>
        <w:rPr>
          <w:rFonts w:ascii="黑体" w:eastAsia="黑体" w:hAnsi="楷体_GB2312" w:cs="Times New Roman" w:hint="eastAsia"/>
          <w:b/>
          <w:bCs/>
          <w:sz w:val="24"/>
        </w:rPr>
        <w:t>活动流程</w:t>
      </w:r>
    </w:p>
    <w:tbl>
      <w:tblPr>
        <w:tblpPr w:leftFromText="180" w:rightFromText="180" w:vertAnchor="text" w:horzAnchor="page" w:tblpX="2197" w:tblpY="134"/>
        <w:tblOverlap w:val="never"/>
        <w:tblW w:w="8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993"/>
        <w:gridCol w:w="1832"/>
        <w:gridCol w:w="1707"/>
        <w:gridCol w:w="993"/>
        <w:gridCol w:w="993"/>
      </w:tblGrid>
      <w:tr w:rsidR="004A206C" w:rsidTr="004A206C">
        <w:trPr>
          <w:trHeight w:val="443"/>
        </w:trPr>
        <w:tc>
          <w:tcPr>
            <w:tcW w:w="1813" w:type="dxa"/>
            <w:shd w:val="clear" w:color="auto" w:fill="auto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内容</w:t>
            </w:r>
          </w:p>
        </w:tc>
        <w:tc>
          <w:tcPr>
            <w:tcW w:w="1707" w:type="dxa"/>
            <w:shd w:val="clear" w:color="auto" w:fill="auto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负责人</w:t>
            </w:r>
          </w:p>
        </w:tc>
        <w:tc>
          <w:tcPr>
            <w:tcW w:w="993" w:type="dxa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地点</w:t>
            </w:r>
          </w:p>
        </w:tc>
        <w:tc>
          <w:tcPr>
            <w:tcW w:w="993" w:type="dxa"/>
            <w:shd w:val="clear" w:color="auto" w:fill="auto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主持人</w:t>
            </w:r>
          </w:p>
        </w:tc>
      </w:tr>
      <w:tr w:rsidR="004A206C" w:rsidTr="004A206C">
        <w:trPr>
          <w:trHeight w:val="443"/>
        </w:trPr>
        <w:tc>
          <w:tcPr>
            <w:tcW w:w="1813" w:type="dxa"/>
            <w:shd w:val="clear" w:color="auto" w:fill="auto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：10-</w:t>
            </w:r>
            <w:r>
              <w:rPr>
                <w:rFonts w:ascii="宋体" w:hAnsi="宋体" w:cs="宋体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：30</w:t>
            </w:r>
          </w:p>
        </w:tc>
        <w:tc>
          <w:tcPr>
            <w:tcW w:w="2825" w:type="dxa"/>
            <w:gridSpan w:val="2"/>
            <w:shd w:val="clear" w:color="auto" w:fill="auto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教师签到</w:t>
            </w:r>
          </w:p>
        </w:tc>
        <w:tc>
          <w:tcPr>
            <w:tcW w:w="1707" w:type="dxa"/>
            <w:shd w:val="clear" w:color="auto" w:fill="auto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曹玉莹</w:t>
            </w:r>
          </w:p>
        </w:tc>
        <w:tc>
          <w:tcPr>
            <w:tcW w:w="993" w:type="dxa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王沁</w:t>
            </w:r>
            <w:proofErr w:type="gramEnd"/>
          </w:p>
        </w:tc>
      </w:tr>
      <w:tr w:rsidR="004A206C" w:rsidTr="004A206C">
        <w:trPr>
          <w:trHeight w:val="443"/>
        </w:trPr>
        <w:tc>
          <w:tcPr>
            <w:tcW w:w="1813" w:type="dxa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8：30-9：00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教师参观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曹玉莹</w:t>
            </w:r>
          </w:p>
        </w:tc>
        <w:tc>
          <w:tcPr>
            <w:tcW w:w="993" w:type="dxa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A206C" w:rsidTr="004A206C">
        <w:trPr>
          <w:trHeight w:val="443"/>
        </w:trPr>
        <w:tc>
          <w:tcPr>
            <w:tcW w:w="1813" w:type="dxa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：0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-9: 40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《一颗大蒜的旅行》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姜宇</w:t>
            </w:r>
          </w:p>
        </w:tc>
        <w:tc>
          <w:tcPr>
            <w:tcW w:w="993" w:type="dxa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户外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A206C" w:rsidTr="004A206C">
        <w:trPr>
          <w:trHeight w:val="443"/>
        </w:trPr>
        <w:tc>
          <w:tcPr>
            <w:tcW w:w="1813" w:type="dxa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10:00-10：40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《寻味桂花香》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</w:rPr>
              <w:t>王沁</w:t>
            </w:r>
            <w:proofErr w:type="gramEnd"/>
          </w:p>
        </w:tc>
        <w:tc>
          <w:tcPr>
            <w:tcW w:w="993" w:type="dxa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烘焙坊</w:t>
            </w:r>
          </w:p>
        </w:tc>
        <w:tc>
          <w:tcPr>
            <w:tcW w:w="993" w:type="dxa"/>
            <w:vMerge/>
            <w:shd w:val="clear" w:color="auto" w:fill="auto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4A206C" w:rsidTr="004A206C">
        <w:trPr>
          <w:trHeight w:val="443"/>
        </w:trPr>
        <w:tc>
          <w:tcPr>
            <w:tcW w:w="1813" w:type="dxa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10:00-10：40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《向“筷”乐出发》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周盼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盼</w:t>
            </w:r>
            <w:proofErr w:type="gramEnd"/>
          </w:p>
        </w:tc>
        <w:tc>
          <w:tcPr>
            <w:tcW w:w="993" w:type="dxa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木工坊</w:t>
            </w:r>
          </w:p>
        </w:tc>
        <w:tc>
          <w:tcPr>
            <w:tcW w:w="993" w:type="dxa"/>
            <w:vMerge/>
            <w:shd w:val="clear" w:color="auto" w:fill="auto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4A206C" w:rsidTr="004A206C">
        <w:trPr>
          <w:trHeight w:val="443"/>
        </w:trPr>
        <w:tc>
          <w:tcPr>
            <w:tcW w:w="1813" w:type="dxa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10:50-11:10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微讲座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曹玉莹</w:t>
            </w:r>
          </w:p>
        </w:tc>
        <w:tc>
          <w:tcPr>
            <w:tcW w:w="993" w:type="dxa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  <w:tc>
          <w:tcPr>
            <w:tcW w:w="993" w:type="dxa"/>
            <w:shd w:val="clear" w:color="auto" w:fill="auto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</w:tr>
      <w:tr w:rsidR="004A206C" w:rsidTr="004A206C">
        <w:trPr>
          <w:trHeight w:val="452"/>
        </w:trPr>
        <w:tc>
          <w:tcPr>
            <w:tcW w:w="1813" w:type="dxa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11:10-11:30</w:t>
            </w:r>
          </w:p>
        </w:tc>
        <w:tc>
          <w:tcPr>
            <w:tcW w:w="993" w:type="dxa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525" w:type="dxa"/>
            <w:gridSpan w:val="4"/>
            <w:shd w:val="clear" w:color="auto" w:fill="auto"/>
            <w:vAlign w:val="center"/>
          </w:tcPr>
          <w:p w:rsidR="004A206C" w:rsidRDefault="004A206C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交流点评</w:t>
            </w:r>
          </w:p>
        </w:tc>
      </w:tr>
    </w:tbl>
    <w:p w:rsidR="004973CE" w:rsidRDefault="00FD73DF">
      <w:pPr>
        <w:autoSpaceDN w:val="0"/>
        <w:spacing w:line="52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五、</w:t>
      </w:r>
      <w:r>
        <w:rPr>
          <w:rFonts w:ascii="黑体" w:eastAsia="黑体" w:hAnsi="黑体" w:cs="黑体" w:hint="eastAsia"/>
          <w:b/>
          <w:bCs/>
          <w:sz w:val="24"/>
        </w:rPr>
        <w:t>参会人员</w:t>
      </w:r>
    </w:p>
    <w:p w:rsidR="004973CE" w:rsidRDefault="00FD73DF">
      <w:pPr>
        <w:autoSpaceDN w:val="0"/>
        <w:spacing w:line="520" w:lineRule="exact"/>
        <w:textAlignment w:val="center"/>
        <w:rPr>
          <w:rFonts w:ascii="仿宋" w:eastAsia="仿宋" w:hAnsi="仿宋" w:cs="Times New Roman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    </w:t>
      </w:r>
      <w:r w:rsidR="004A206C">
        <w:rPr>
          <w:rFonts w:ascii="黑体" w:eastAsia="黑体" w:hAnsi="黑体" w:cs="黑体" w:hint="eastAsia"/>
          <w:b/>
          <w:bCs/>
          <w:sz w:val="24"/>
        </w:rPr>
        <w:t>江北新区</w:t>
      </w:r>
      <w:r>
        <w:rPr>
          <w:rFonts w:ascii="黑体" w:eastAsia="黑体" w:hAnsi="黑体" w:cs="黑体"/>
          <w:b/>
          <w:bCs/>
          <w:sz w:val="24"/>
          <w:u w:val="single"/>
        </w:rPr>
        <w:t xml:space="preserve">     </w:t>
      </w:r>
      <w:r>
        <w:rPr>
          <w:rFonts w:ascii="黑体" w:eastAsia="黑体" w:hAnsi="黑体" w:cs="黑体" w:hint="eastAsia"/>
          <w:b/>
          <w:bCs/>
          <w:sz w:val="24"/>
          <w:u w:val="single"/>
        </w:rPr>
        <w:t>劳动</w:t>
      </w:r>
      <w:r>
        <w:rPr>
          <w:rFonts w:ascii="黑体" w:eastAsia="黑体" w:hAnsi="黑体" w:cs="黑体"/>
          <w:b/>
          <w:bCs/>
          <w:sz w:val="24"/>
          <w:u w:val="single"/>
        </w:rPr>
        <w:t xml:space="preserve">   </w:t>
      </w:r>
      <w:r>
        <w:rPr>
          <w:rFonts w:ascii="仿宋" w:eastAsia="仿宋" w:hAnsi="仿宋" w:cs="Times New Roman" w:hint="eastAsia"/>
          <w:sz w:val="24"/>
        </w:rPr>
        <w:t>学科教师</w:t>
      </w:r>
    </w:p>
    <w:p w:rsidR="004973CE" w:rsidRDefault="00FD73DF">
      <w:pPr>
        <w:autoSpaceDN w:val="0"/>
        <w:spacing w:before="120" w:after="120" w:line="52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288290</wp:posOffset>
            </wp:positionV>
            <wp:extent cx="1752600" cy="1157605"/>
            <wp:effectExtent l="0" t="0" r="38100" b="61595"/>
            <wp:wrapTight wrapText="bothSides">
              <wp:wrapPolygon edited="0">
                <wp:start x="0" y="0"/>
                <wp:lineTo x="0" y="21327"/>
                <wp:lineTo x="21365" y="21327"/>
                <wp:lineTo x="21365" y="0"/>
                <wp:lineTo x="0" y="0"/>
              </wp:wrapPolygon>
            </wp:wrapTight>
            <wp:docPr id="2" name="图片 2" descr="10A2CD326FE5CCBFE9600D7A86A4E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A2CD326FE5CCBFE9600D7A86A4E9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5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Ansi="楷体_GB2312" w:cs="Times New Roman" w:hint="eastAsia"/>
          <w:b/>
          <w:bCs/>
          <w:sz w:val="24"/>
        </w:rPr>
        <w:t>六、</w:t>
      </w:r>
      <w:r>
        <w:rPr>
          <w:rFonts w:ascii="黑体" w:eastAsia="黑体" w:hAnsi="黑体" w:cs="黑体" w:hint="eastAsia"/>
          <w:b/>
          <w:bCs/>
          <w:sz w:val="24"/>
        </w:rPr>
        <w:t>交通路线</w:t>
      </w:r>
    </w:p>
    <w:p w:rsidR="004973CE" w:rsidRDefault="004973CE">
      <w:pPr>
        <w:autoSpaceDN w:val="0"/>
        <w:spacing w:before="120" w:after="120" w:line="52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</w:p>
    <w:p w:rsidR="004973CE" w:rsidRDefault="004973CE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:rsidR="004973CE" w:rsidRDefault="004973CE">
      <w:pPr>
        <w:pStyle w:val="a3"/>
        <w:spacing w:before="151"/>
        <w:ind w:left="0"/>
        <w:rPr>
          <w:rFonts w:ascii="黑体" w:eastAsia="黑体" w:hAnsi="黑体" w:cs="黑体" w:hint="default"/>
          <w:b/>
          <w:bCs/>
          <w:sz w:val="24"/>
          <w:szCs w:val="24"/>
        </w:rPr>
      </w:pPr>
    </w:p>
    <w:p w:rsidR="004973CE" w:rsidRDefault="00FD73DF">
      <w:pPr>
        <w:pStyle w:val="a3"/>
        <w:spacing w:before="151"/>
        <w:ind w:left="0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黑体" w:eastAsia="黑体" w:hAnsi="黑体" w:cs="黑体"/>
          <w:b/>
          <w:bCs/>
          <w:sz w:val="24"/>
          <w:szCs w:val="24"/>
        </w:rPr>
        <w:t>七、其他事项</w:t>
      </w:r>
    </w:p>
    <w:p w:rsidR="004973CE" w:rsidRDefault="00FD73DF">
      <w:pPr>
        <w:pStyle w:val="a3"/>
        <w:spacing w:before="0"/>
        <w:ind w:left="2874"/>
        <w:jc w:val="right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南京江北新区教育发展中心</w:t>
      </w:r>
    </w:p>
    <w:p w:rsidR="004973CE" w:rsidRDefault="00FD73DF">
      <w:pPr>
        <w:pStyle w:val="a3"/>
        <w:spacing w:before="150"/>
        <w:ind w:left="4910"/>
        <w:jc w:val="right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 w:hint="default"/>
          <w:sz w:val="24"/>
          <w:szCs w:val="24"/>
        </w:rPr>
        <w:t>2023</w:t>
      </w:r>
      <w:r>
        <w:rPr>
          <w:rFonts w:ascii="仿宋" w:eastAsia="仿宋" w:hAnsi="仿宋" w:cs="Times New Roman"/>
          <w:sz w:val="24"/>
          <w:szCs w:val="24"/>
        </w:rPr>
        <w:t>年</w:t>
      </w:r>
      <w:r>
        <w:rPr>
          <w:rFonts w:ascii="仿宋" w:eastAsia="仿宋" w:hAnsi="仿宋" w:cs="Times New Roman" w:hint="default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>月</w:t>
      </w:r>
      <w:r>
        <w:rPr>
          <w:rFonts w:ascii="仿宋" w:eastAsia="仿宋" w:hAnsi="仿宋" w:cs="Times New Roman" w:hint="default"/>
          <w:sz w:val="24"/>
          <w:szCs w:val="24"/>
        </w:rPr>
        <w:t xml:space="preserve"> </w:t>
      </w:r>
      <w:r>
        <w:rPr>
          <w:rFonts w:ascii="仿宋" w:eastAsia="仿宋" w:hAnsi="仿宋" w:cs="Times New Roman"/>
          <w:sz w:val="24"/>
          <w:szCs w:val="24"/>
        </w:rPr>
        <w:t>日</w:t>
      </w:r>
    </w:p>
    <w:p w:rsidR="004973CE" w:rsidRDefault="004973CE"/>
    <w:p w:rsidR="004973CE" w:rsidRDefault="004973CE"/>
    <w:sectPr w:rsidR="004973C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DF" w:rsidRDefault="00FD73DF">
      <w:r>
        <w:separator/>
      </w:r>
    </w:p>
  </w:endnote>
  <w:endnote w:type="continuationSeparator" w:id="0">
    <w:p w:rsidR="00FD73DF" w:rsidRDefault="00FD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3CE" w:rsidRDefault="00FD73DF">
    <w:pPr>
      <w:pStyle w:val="a3"/>
      <w:spacing w:before="0" w:line="14" w:lineRule="auto"/>
      <w:ind w:left="0"/>
      <w:rPr>
        <w:rFonts w:hint="default"/>
        <w:sz w:val="20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9698990</wp:posOffset>
              </wp:positionV>
              <wp:extent cx="32258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973CE" w:rsidRDefault="00FD73DF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8"/>
                              <w:szCs w:val="22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rFonts w:ascii="Times New Roman" w:hint="eastAsia"/>
                              <w:sz w:val="2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int="eastAsia"/>
                              <w:sz w:val="2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8pt;margin-top:763.7pt;width:25.4pt;height:17.5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" filled="f" stroked="f">
              <v:textbox inset="0,0,0,0">
                <w:txbxContent>
                  <w:p w:rsidR="004973CE" w:rsidRDefault="00FD73DF">
                    <w:pPr>
                      <w:spacing w:before="9"/>
                      <w:ind w:left="20"/>
                      <w:rPr>
                        <w:rFonts w:ascii="Times New Roman"/>
                        <w:sz w:val="28"/>
                        <w:szCs w:val="22"/>
                      </w:rPr>
                    </w:pP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- </w:t>
                    </w:r>
                    <w:r>
                      <w:rPr>
                        <w:rFonts w:ascii="Times New Roman" w:hint="eastAsia"/>
                        <w:sz w:val="28"/>
                        <w:szCs w:val="22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imes New Roman" w:hint="eastAsia"/>
                        <w:sz w:val="28"/>
                        <w:szCs w:val="22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DF" w:rsidRDefault="00FD73DF">
      <w:r>
        <w:separator/>
      </w:r>
    </w:p>
  </w:footnote>
  <w:footnote w:type="continuationSeparator" w:id="0">
    <w:p w:rsidR="00FD73DF" w:rsidRDefault="00FD7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AwYjE4NGY3MzZhZjE4MmZlNmViYjlmMWI2YmJjYjkifQ=="/>
  </w:docVars>
  <w:rsids>
    <w:rsidRoot w:val="00136321"/>
    <w:rsid w:val="0001157F"/>
    <w:rsid w:val="000714EA"/>
    <w:rsid w:val="000A72DE"/>
    <w:rsid w:val="0011035B"/>
    <w:rsid w:val="00136321"/>
    <w:rsid w:val="00137CD2"/>
    <w:rsid w:val="00225315"/>
    <w:rsid w:val="0023244B"/>
    <w:rsid w:val="00271341"/>
    <w:rsid w:val="003051FA"/>
    <w:rsid w:val="00305D15"/>
    <w:rsid w:val="00327056"/>
    <w:rsid w:val="00334D1C"/>
    <w:rsid w:val="003B4C62"/>
    <w:rsid w:val="003D7DE8"/>
    <w:rsid w:val="00412535"/>
    <w:rsid w:val="00463149"/>
    <w:rsid w:val="004973CE"/>
    <w:rsid w:val="004A206C"/>
    <w:rsid w:val="004D76C5"/>
    <w:rsid w:val="00517CC1"/>
    <w:rsid w:val="0056175E"/>
    <w:rsid w:val="0064173A"/>
    <w:rsid w:val="0064496D"/>
    <w:rsid w:val="006470AB"/>
    <w:rsid w:val="00675E01"/>
    <w:rsid w:val="006857A8"/>
    <w:rsid w:val="00694338"/>
    <w:rsid w:val="006B5719"/>
    <w:rsid w:val="00720262"/>
    <w:rsid w:val="00724FD7"/>
    <w:rsid w:val="0075254E"/>
    <w:rsid w:val="00863EDE"/>
    <w:rsid w:val="008A78C2"/>
    <w:rsid w:val="008D4DC5"/>
    <w:rsid w:val="008E3060"/>
    <w:rsid w:val="009A5698"/>
    <w:rsid w:val="00A33E53"/>
    <w:rsid w:val="00B00C13"/>
    <w:rsid w:val="00B140BB"/>
    <w:rsid w:val="00BA61EE"/>
    <w:rsid w:val="00BE2B71"/>
    <w:rsid w:val="00C151A1"/>
    <w:rsid w:val="00C97BA1"/>
    <w:rsid w:val="00CC5AD2"/>
    <w:rsid w:val="00CE7B1E"/>
    <w:rsid w:val="00D0099F"/>
    <w:rsid w:val="00DC5343"/>
    <w:rsid w:val="00DF5B9C"/>
    <w:rsid w:val="00E6072C"/>
    <w:rsid w:val="00E77277"/>
    <w:rsid w:val="00F4280D"/>
    <w:rsid w:val="00FA1517"/>
    <w:rsid w:val="00FA5316"/>
    <w:rsid w:val="00FD73DF"/>
    <w:rsid w:val="00FE7EFE"/>
    <w:rsid w:val="00FF02DC"/>
    <w:rsid w:val="03CF791D"/>
    <w:rsid w:val="051B2CD7"/>
    <w:rsid w:val="05A21435"/>
    <w:rsid w:val="06A967F3"/>
    <w:rsid w:val="09704992"/>
    <w:rsid w:val="09F877C9"/>
    <w:rsid w:val="0A607A5E"/>
    <w:rsid w:val="0A8C0BB7"/>
    <w:rsid w:val="0BA743F2"/>
    <w:rsid w:val="0BC8771C"/>
    <w:rsid w:val="0D122328"/>
    <w:rsid w:val="0E1C139A"/>
    <w:rsid w:val="0E9D61FB"/>
    <w:rsid w:val="14AD3953"/>
    <w:rsid w:val="15233C15"/>
    <w:rsid w:val="159468C1"/>
    <w:rsid w:val="161812A0"/>
    <w:rsid w:val="16970417"/>
    <w:rsid w:val="19711CCF"/>
    <w:rsid w:val="1A565B02"/>
    <w:rsid w:val="1CB76F2F"/>
    <w:rsid w:val="1DB243F2"/>
    <w:rsid w:val="1E1D6D57"/>
    <w:rsid w:val="1ECC68C3"/>
    <w:rsid w:val="20A72D3B"/>
    <w:rsid w:val="21371AF4"/>
    <w:rsid w:val="21F54F97"/>
    <w:rsid w:val="240F340A"/>
    <w:rsid w:val="2557506E"/>
    <w:rsid w:val="274703C3"/>
    <w:rsid w:val="279E1148"/>
    <w:rsid w:val="292578B6"/>
    <w:rsid w:val="2ACC49F6"/>
    <w:rsid w:val="2CEF5E26"/>
    <w:rsid w:val="2DA21723"/>
    <w:rsid w:val="2F7E3E22"/>
    <w:rsid w:val="31A72F8C"/>
    <w:rsid w:val="31A950FB"/>
    <w:rsid w:val="343403D9"/>
    <w:rsid w:val="359D6468"/>
    <w:rsid w:val="378F66AA"/>
    <w:rsid w:val="39202096"/>
    <w:rsid w:val="396C5539"/>
    <w:rsid w:val="39D05FF5"/>
    <w:rsid w:val="3C073812"/>
    <w:rsid w:val="3C505146"/>
    <w:rsid w:val="3FEC5840"/>
    <w:rsid w:val="40643BA4"/>
    <w:rsid w:val="41DD49F4"/>
    <w:rsid w:val="421F4FA8"/>
    <w:rsid w:val="429D0909"/>
    <w:rsid w:val="43056AE8"/>
    <w:rsid w:val="43302ED5"/>
    <w:rsid w:val="442B1509"/>
    <w:rsid w:val="44613C8E"/>
    <w:rsid w:val="44772F97"/>
    <w:rsid w:val="44B5120C"/>
    <w:rsid w:val="45E26206"/>
    <w:rsid w:val="4A32054A"/>
    <w:rsid w:val="4A37126D"/>
    <w:rsid w:val="4A6B434D"/>
    <w:rsid w:val="4B0A00A1"/>
    <w:rsid w:val="4FF736F9"/>
    <w:rsid w:val="52641566"/>
    <w:rsid w:val="52FC4B82"/>
    <w:rsid w:val="532D674C"/>
    <w:rsid w:val="551D30BD"/>
    <w:rsid w:val="55391E5C"/>
    <w:rsid w:val="55D25BB6"/>
    <w:rsid w:val="55EB3250"/>
    <w:rsid w:val="56285517"/>
    <w:rsid w:val="56B57E6A"/>
    <w:rsid w:val="571C1C97"/>
    <w:rsid w:val="57E61097"/>
    <w:rsid w:val="599A671D"/>
    <w:rsid w:val="5A6F2A7B"/>
    <w:rsid w:val="5A9666F9"/>
    <w:rsid w:val="5BF67ADF"/>
    <w:rsid w:val="5C50666A"/>
    <w:rsid w:val="60732915"/>
    <w:rsid w:val="6162581D"/>
    <w:rsid w:val="61D90EB0"/>
    <w:rsid w:val="645667E8"/>
    <w:rsid w:val="649B6225"/>
    <w:rsid w:val="66CE058A"/>
    <w:rsid w:val="673E3AD7"/>
    <w:rsid w:val="67C223E6"/>
    <w:rsid w:val="6C1C7177"/>
    <w:rsid w:val="6C5E29FF"/>
    <w:rsid w:val="70803143"/>
    <w:rsid w:val="70C04A87"/>
    <w:rsid w:val="70F700DB"/>
    <w:rsid w:val="71001D8B"/>
    <w:rsid w:val="71F67C84"/>
    <w:rsid w:val="730B2E93"/>
    <w:rsid w:val="748C2B57"/>
    <w:rsid w:val="7E6D08B6"/>
    <w:rsid w:val="7F4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1C6F4F"/>
  <w15:docId w15:val="{71574502-D67D-4B41-8E2B-1E4E4181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unhideWhenUsed/>
    <w:qFormat/>
    <w:pPr>
      <w:spacing w:before="136"/>
      <w:ind w:left="751"/>
      <w:outlineLvl w:val="0"/>
    </w:pPr>
    <w:rPr>
      <w:rFonts w:ascii="等线" w:eastAsia="等线" w:hAnsi="等线" w:cs="等线" w:hint="eastAsia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spacing w:before="149"/>
      <w:ind w:left="750"/>
    </w:pPr>
    <w:rPr>
      <w:rFonts w:hint="eastAsia"/>
      <w:sz w:val="32"/>
      <w:szCs w:val="32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eastAsia="宋体" w:hAnsi="Tahoma" w:cs="Times New Roman"/>
      <w:sz w:val="24"/>
      <w:szCs w:val="20"/>
    </w:rPr>
  </w:style>
  <w:style w:type="paragraph" w:styleId="aa">
    <w:name w:val="List Paragraph"/>
    <w:basedOn w:val="a"/>
    <w:uiPriority w:val="1"/>
    <w:unhideWhenUsed/>
    <w:qFormat/>
    <w:pPr>
      <w:spacing w:before="149"/>
      <w:ind w:left="991" w:hanging="243"/>
    </w:pPr>
    <w:rPr>
      <w:rFonts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陈加智</cp:lastModifiedBy>
  <cp:revision>4</cp:revision>
  <dcterms:created xsi:type="dcterms:W3CDTF">2023-09-05T02:28:00Z</dcterms:created>
  <dcterms:modified xsi:type="dcterms:W3CDTF">2023-10-16T01:02:00Z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F1CD251E67204F1FABA5D04E47BC7879_13</vt:lpwstr>
  </property>
</Properties>
</file>